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97" w:rsidRDefault="00FB0797">
      <w:pPr>
        <w:pStyle w:val="ConsPlusTitlePage"/>
      </w:pPr>
    </w:p>
    <w:p w:rsidR="00FD222B" w:rsidRDefault="00FD222B">
      <w:pPr>
        <w:pStyle w:val="ConsPlusTitlePage"/>
      </w:pPr>
      <w:bookmarkStart w:id="0" w:name="_GoBack"/>
      <w:bookmarkEnd w:id="0"/>
    </w:p>
    <w:p w:rsidR="00FB0797" w:rsidRDefault="00FB0797">
      <w:pPr>
        <w:pStyle w:val="ConsPlusNormal"/>
        <w:jc w:val="both"/>
        <w:outlineLvl w:val="0"/>
      </w:pPr>
    </w:p>
    <w:p w:rsidR="00FB0797" w:rsidRDefault="00FB0797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FB0797" w:rsidRDefault="00FB0797">
      <w:pPr>
        <w:pStyle w:val="ConsPlusTitle"/>
        <w:jc w:val="center"/>
      </w:pPr>
    </w:p>
    <w:p w:rsidR="00FB0797" w:rsidRDefault="00FB0797">
      <w:pPr>
        <w:pStyle w:val="ConsPlusTitle"/>
        <w:jc w:val="center"/>
      </w:pPr>
      <w:r>
        <w:t>ПОСТАНОВЛЕНИЕ</w:t>
      </w:r>
    </w:p>
    <w:p w:rsidR="00FB0797" w:rsidRDefault="00FB0797">
      <w:pPr>
        <w:pStyle w:val="ConsPlusTitle"/>
        <w:jc w:val="center"/>
      </w:pPr>
      <w:r>
        <w:t>от 15 августа 2016 г. N 307</w:t>
      </w:r>
    </w:p>
    <w:p w:rsidR="00FB0797" w:rsidRDefault="00FB0797">
      <w:pPr>
        <w:pStyle w:val="ConsPlusTitle"/>
        <w:jc w:val="center"/>
      </w:pPr>
    </w:p>
    <w:p w:rsidR="00FB0797" w:rsidRDefault="00FB0797">
      <w:pPr>
        <w:pStyle w:val="ConsPlusTitle"/>
        <w:jc w:val="center"/>
      </w:pPr>
      <w:r>
        <w:t>ОБ УЧРЕЖДЕНИИ ПРЕМИЙ ПРАВИТЕЛЬСТВА ЛЕНИНГРАДСКОЙ ОБЛАСТИ</w:t>
      </w:r>
    </w:p>
    <w:p w:rsidR="00FB0797" w:rsidRDefault="00FB0797">
      <w:pPr>
        <w:pStyle w:val="ConsPlusTitle"/>
        <w:jc w:val="center"/>
      </w:pPr>
      <w:r>
        <w:t>В СФЕРЕ ЖУРНАЛИСТИКИ</w:t>
      </w:r>
    </w:p>
    <w:p w:rsidR="00FB0797" w:rsidRDefault="00FB07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07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0797" w:rsidRDefault="00FB07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0797" w:rsidRDefault="00FB07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FB0797" w:rsidRDefault="00FB07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12.10.2016 </w:t>
            </w:r>
            <w:hyperlink r:id="rId5" w:history="1">
              <w:r>
                <w:rPr>
                  <w:color w:val="0000FF"/>
                </w:rPr>
                <w:t>N 387</w:t>
              </w:r>
            </w:hyperlink>
            <w:r>
              <w:rPr>
                <w:color w:val="392C69"/>
              </w:rPr>
              <w:t xml:space="preserve">, от 04.04.2019 </w:t>
            </w:r>
            <w:hyperlink r:id="rId6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23.07.2019 </w:t>
            </w:r>
            <w:hyperlink r:id="rId7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FB0797" w:rsidRDefault="00FB07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15.11.2019 </w:t>
            </w:r>
            <w:hyperlink r:id="rId8" w:history="1">
              <w:r>
                <w:rPr>
                  <w:color w:val="0000FF"/>
                </w:rPr>
                <w:t>N 522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0797" w:rsidRDefault="00FB0797">
      <w:pPr>
        <w:pStyle w:val="ConsPlusNormal"/>
        <w:jc w:val="center"/>
      </w:pPr>
    </w:p>
    <w:p w:rsidR="00FB0797" w:rsidRDefault="00FB0797">
      <w:pPr>
        <w:pStyle w:val="ConsPlusNormal"/>
        <w:ind w:firstLine="540"/>
        <w:jc w:val="both"/>
      </w:pPr>
      <w:r>
        <w:t>В целях стимулирования профессиональной деятельности в сфере журналистики Правительство Ленинградской области постановляет:</w:t>
      </w:r>
    </w:p>
    <w:p w:rsidR="00FB0797" w:rsidRDefault="00FB0797">
      <w:pPr>
        <w:pStyle w:val="ConsPlusNormal"/>
        <w:jc w:val="both"/>
      </w:pPr>
    </w:p>
    <w:p w:rsidR="00FB0797" w:rsidRDefault="00FB0797">
      <w:pPr>
        <w:pStyle w:val="ConsPlusNormal"/>
        <w:ind w:firstLine="540"/>
        <w:jc w:val="both"/>
      </w:pPr>
      <w:r>
        <w:t>1. Учредить ежегодные премии Правительства Ленинградской области в сфере журналистики.</w:t>
      </w:r>
    </w:p>
    <w:p w:rsidR="00FB0797" w:rsidRDefault="00FB0797">
      <w:pPr>
        <w:pStyle w:val="ConsPlusNormal"/>
        <w:spacing w:before="220"/>
        <w:ind w:firstLine="540"/>
        <w:jc w:val="both"/>
      </w:pPr>
      <w:r>
        <w:t>2. Организовать проведение ежегодного конкурса на соискание премий Правительства Ленинградской области в сфере журналистики (далее - конкурс).</w:t>
      </w:r>
    </w:p>
    <w:p w:rsidR="00FB0797" w:rsidRDefault="00FB0797">
      <w:pPr>
        <w:pStyle w:val="ConsPlusNormal"/>
        <w:spacing w:before="220"/>
        <w:ind w:firstLine="540"/>
        <w:jc w:val="both"/>
      </w:pPr>
      <w:r>
        <w:t>3. Определить Комитет по печати Ленинградской области ответственным органом исполнительной власти Ленинградской области по организационно-техническому обеспечению проведения конкурса, а также организации и проведению награждения лауреатов конкурса.</w:t>
      </w:r>
    </w:p>
    <w:p w:rsidR="00FB0797" w:rsidRDefault="00FB079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23.07.2019 N 344)</w:t>
      </w:r>
    </w:p>
    <w:p w:rsidR="00FB0797" w:rsidRDefault="00FB0797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премиях Правительства Ленинградской области в сфере журналистики согласно приложению.</w:t>
      </w:r>
    </w:p>
    <w:p w:rsidR="00FB0797" w:rsidRDefault="00FB0797">
      <w:pPr>
        <w:pStyle w:val="ConsPlusNormal"/>
        <w:spacing w:before="220"/>
        <w:ind w:firstLine="540"/>
        <w:jc w:val="both"/>
      </w:pPr>
      <w:r>
        <w:t>5. Расходы, связанные с организацией конкурса и присуждением премий Правительства Ленинградской области в сфере журналистики, производить за счет средств, предусмотренных Комитету по печати Ленинградской области в соответствии с областным законом об областном бюджете Ленинградской области на текущий финансовый год.</w:t>
      </w:r>
    </w:p>
    <w:p w:rsidR="00FB0797" w:rsidRDefault="00FB079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23.07.2019 N 344)</w:t>
      </w:r>
    </w:p>
    <w:p w:rsidR="00FB0797" w:rsidRDefault="00FB079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по внутренней политике.</w:t>
      </w:r>
    </w:p>
    <w:p w:rsidR="00FB0797" w:rsidRDefault="00FB0797">
      <w:pPr>
        <w:pStyle w:val="ConsPlusNormal"/>
        <w:spacing w:before="220"/>
        <w:ind w:firstLine="540"/>
        <w:jc w:val="both"/>
      </w:pPr>
      <w:r>
        <w:t>7. Настоящее постановление распространяется на правоотношения, возникшие с 1 июля 2016 года.</w:t>
      </w:r>
    </w:p>
    <w:p w:rsidR="00FB0797" w:rsidRDefault="00FB079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12.10.2016 N 387)</w:t>
      </w:r>
    </w:p>
    <w:p w:rsidR="00FB0797" w:rsidRDefault="00FB0797">
      <w:pPr>
        <w:pStyle w:val="ConsPlusNormal"/>
        <w:jc w:val="both"/>
      </w:pPr>
    </w:p>
    <w:p w:rsidR="00FB0797" w:rsidRDefault="00FB0797">
      <w:pPr>
        <w:pStyle w:val="ConsPlusNormal"/>
        <w:jc w:val="right"/>
      </w:pPr>
      <w:r>
        <w:t>Губернатор</w:t>
      </w:r>
    </w:p>
    <w:p w:rsidR="00FB0797" w:rsidRDefault="00FB0797">
      <w:pPr>
        <w:pStyle w:val="ConsPlusNormal"/>
        <w:jc w:val="right"/>
      </w:pPr>
      <w:r>
        <w:t>Ленинградской области</w:t>
      </w:r>
    </w:p>
    <w:p w:rsidR="00FB0797" w:rsidRDefault="00FB0797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FB0797" w:rsidRDefault="00FB0797">
      <w:pPr>
        <w:pStyle w:val="ConsPlusNormal"/>
        <w:jc w:val="both"/>
      </w:pPr>
    </w:p>
    <w:p w:rsidR="00FB0797" w:rsidRDefault="00FB0797">
      <w:pPr>
        <w:pStyle w:val="ConsPlusNormal"/>
        <w:jc w:val="both"/>
      </w:pPr>
    </w:p>
    <w:p w:rsidR="00FB0797" w:rsidRDefault="00FB0797">
      <w:pPr>
        <w:pStyle w:val="ConsPlusNormal"/>
        <w:jc w:val="both"/>
      </w:pPr>
    </w:p>
    <w:p w:rsidR="00FB0797" w:rsidRDefault="00FB0797">
      <w:pPr>
        <w:pStyle w:val="ConsPlusNormal"/>
        <w:jc w:val="both"/>
      </w:pPr>
    </w:p>
    <w:p w:rsidR="00FB0797" w:rsidRDefault="00FB0797">
      <w:pPr>
        <w:pStyle w:val="ConsPlusNormal"/>
        <w:jc w:val="both"/>
      </w:pPr>
    </w:p>
    <w:p w:rsidR="00FB0797" w:rsidRDefault="00FB0797">
      <w:pPr>
        <w:pStyle w:val="ConsPlusNormal"/>
        <w:jc w:val="right"/>
        <w:outlineLvl w:val="0"/>
      </w:pPr>
      <w:r>
        <w:lastRenderedPageBreak/>
        <w:t>УТВЕРЖДЕНО</w:t>
      </w:r>
    </w:p>
    <w:p w:rsidR="00FB0797" w:rsidRDefault="00FB0797">
      <w:pPr>
        <w:pStyle w:val="ConsPlusNormal"/>
        <w:jc w:val="right"/>
      </w:pPr>
      <w:r>
        <w:t>постановлением Правительства</w:t>
      </w:r>
    </w:p>
    <w:p w:rsidR="00FB0797" w:rsidRDefault="00FB0797">
      <w:pPr>
        <w:pStyle w:val="ConsPlusNormal"/>
        <w:jc w:val="right"/>
      </w:pPr>
      <w:r>
        <w:t>Ленинградской области</w:t>
      </w:r>
    </w:p>
    <w:p w:rsidR="00FB0797" w:rsidRDefault="00FB0797">
      <w:pPr>
        <w:pStyle w:val="ConsPlusNormal"/>
        <w:jc w:val="right"/>
      </w:pPr>
      <w:r>
        <w:t>от 15.08.2016 N 307</w:t>
      </w:r>
    </w:p>
    <w:p w:rsidR="00FB0797" w:rsidRDefault="00FB0797">
      <w:pPr>
        <w:pStyle w:val="ConsPlusNormal"/>
        <w:jc w:val="right"/>
      </w:pPr>
      <w:r>
        <w:t>(приложение)</w:t>
      </w:r>
    </w:p>
    <w:p w:rsidR="00FB0797" w:rsidRDefault="00FB0797">
      <w:pPr>
        <w:pStyle w:val="ConsPlusNormal"/>
        <w:jc w:val="both"/>
      </w:pPr>
    </w:p>
    <w:p w:rsidR="00FB0797" w:rsidRDefault="00FB0797">
      <w:pPr>
        <w:pStyle w:val="ConsPlusTitle"/>
        <w:jc w:val="center"/>
      </w:pPr>
      <w:bookmarkStart w:id="1" w:name="P40"/>
      <w:bookmarkEnd w:id="1"/>
      <w:r>
        <w:t>ПОЛОЖЕНИЕ</w:t>
      </w:r>
    </w:p>
    <w:p w:rsidR="00FB0797" w:rsidRDefault="00FB0797">
      <w:pPr>
        <w:pStyle w:val="ConsPlusTitle"/>
        <w:jc w:val="center"/>
      </w:pPr>
      <w:r>
        <w:t>О ПРЕМИЯХ ПРАВИТЕЛЬСТВА ЛЕНИНГРАДСКОЙ ОБЛАСТИ</w:t>
      </w:r>
    </w:p>
    <w:p w:rsidR="00FB0797" w:rsidRDefault="00FB0797">
      <w:pPr>
        <w:pStyle w:val="ConsPlusTitle"/>
        <w:jc w:val="center"/>
      </w:pPr>
      <w:r>
        <w:t>В СФЕРЕ ЖУРНАЛИСТИКИ</w:t>
      </w:r>
    </w:p>
    <w:p w:rsidR="00FB0797" w:rsidRDefault="00FB07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B07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B0797" w:rsidRDefault="00FB07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B0797" w:rsidRDefault="00FB079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FB0797" w:rsidRDefault="00FB07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04.04.2019 </w:t>
            </w:r>
            <w:hyperlink r:id="rId12" w:history="1">
              <w:r>
                <w:rPr>
                  <w:color w:val="0000FF"/>
                </w:rPr>
                <w:t>N 138</w:t>
              </w:r>
            </w:hyperlink>
            <w:r>
              <w:rPr>
                <w:color w:val="392C69"/>
              </w:rPr>
              <w:t xml:space="preserve">, от 23.07.2019 </w:t>
            </w:r>
            <w:hyperlink r:id="rId13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15.11.2019 </w:t>
            </w:r>
            <w:hyperlink r:id="rId14" w:history="1">
              <w:r>
                <w:rPr>
                  <w:color w:val="0000FF"/>
                </w:rPr>
                <w:t>N 522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B0797" w:rsidRDefault="00FB0797">
      <w:pPr>
        <w:pStyle w:val="ConsPlusNormal"/>
        <w:jc w:val="both"/>
      </w:pPr>
    </w:p>
    <w:p w:rsidR="00FB0797" w:rsidRDefault="00FB0797">
      <w:pPr>
        <w:pStyle w:val="ConsPlusTitle"/>
        <w:jc w:val="center"/>
        <w:outlineLvl w:val="1"/>
      </w:pPr>
      <w:r>
        <w:t>1. Общие положения</w:t>
      </w:r>
    </w:p>
    <w:p w:rsidR="00FB0797" w:rsidRDefault="00FB0797">
      <w:pPr>
        <w:pStyle w:val="ConsPlusNormal"/>
        <w:jc w:val="both"/>
      </w:pPr>
    </w:p>
    <w:p w:rsidR="00FB0797" w:rsidRDefault="00FB0797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Премии Правительства Ленинградской области в сфере журналистики (далее - премии) присуждаются журналистам, издателям и редакциям средств массовой информации (далее - СМИ), осуществляющим производство и выпуск продукции СМИ в соответствии с требованиями, указанными в </w:t>
      </w:r>
      <w:hyperlink w:anchor="P58" w:history="1">
        <w:r>
          <w:rPr>
            <w:color w:val="0000FF"/>
          </w:rPr>
          <w:t>пункте 1.4</w:t>
        </w:r>
      </w:hyperlink>
      <w:r>
        <w:t xml:space="preserve"> Положения о премиях Правительства Ленинградской области в сфере журналистики (далее - Положение), на территории Ленинградской области, и являются признанием их заслуг перед жителями региона.</w:t>
      </w:r>
      <w:proofErr w:type="gramEnd"/>
    </w:p>
    <w:p w:rsidR="00FB0797" w:rsidRDefault="00FB0797">
      <w:pPr>
        <w:pStyle w:val="ConsPlusNormal"/>
        <w:spacing w:before="220"/>
        <w:ind w:firstLine="540"/>
        <w:jc w:val="both"/>
      </w:pPr>
      <w:r>
        <w:t>1.2. Премии присуждаются за освещение социально значимых тем, представляющих государственный и общественный интерес, путем подготовки и распространения в СМИ Ленинградской области информационных, аналитических и публицистических теле-, радиопрограмм, печатных, аудио-, аудиовизуальных сообщений и материалов по следующим направлениям:</w:t>
      </w:r>
    </w:p>
    <w:p w:rsidR="00FB0797" w:rsidRDefault="00FB0797">
      <w:pPr>
        <w:pStyle w:val="ConsPlusNormal"/>
        <w:spacing w:before="220"/>
        <w:ind w:firstLine="540"/>
        <w:jc w:val="both"/>
      </w:pPr>
      <w:r>
        <w:t>развитие институтов гражданского общества;</w:t>
      </w:r>
    </w:p>
    <w:p w:rsidR="00FB0797" w:rsidRDefault="00FB0797">
      <w:pPr>
        <w:pStyle w:val="ConsPlusNormal"/>
        <w:spacing w:before="220"/>
        <w:ind w:firstLine="540"/>
        <w:jc w:val="both"/>
      </w:pPr>
      <w:r>
        <w:t>укрепление в обществе духовно-нравственных, гуманистических ценностей и идеалов;</w:t>
      </w:r>
    </w:p>
    <w:p w:rsidR="00FB0797" w:rsidRDefault="00FB0797">
      <w:pPr>
        <w:pStyle w:val="ConsPlusNormal"/>
        <w:spacing w:before="220"/>
        <w:ind w:firstLine="540"/>
        <w:jc w:val="both"/>
      </w:pPr>
      <w:r>
        <w:t>экономическое развитие и политические процессы;</w:t>
      </w:r>
    </w:p>
    <w:p w:rsidR="00FB0797" w:rsidRDefault="00FB0797">
      <w:pPr>
        <w:pStyle w:val="ConsPlusNormal"/>
        <w:spacing w:before="220"/>
        <w:ind w:firstLine="540"/>
        <w:jc w:val="both"/>
      </w:pPr>
      <w:r>
        <w:t>возрождение и укрепление патриотических традиций, пропаганда гражданской ответственности;</w:t>
      </w:r>
    </w:p>
    <w:p w:rsidR="00FB0797" w:rsidRDefault="00FB0797">
      <w:pPr>
        <w:pStyle w:val="ConsPlusNormal"/>
        <w:spacing w:before="220"/>
        <w:ind w:firstLine="540"/>
        <w:jc w:val="both"/>
      </w:pPr>
      <w:r>
        <w:t>поддержка института семьи, защита материнства и детства;</w:t>
      </w:r>
    </w:p>
    <w:p w:rsidR="00FB0797" w:rsidRDefault="00FB0797">
      <w:pPr>
        <w:pStyle w:val="ConsPlusNormal"/>
        <w:spacing w:before="220"/>
        <w:ind w:firstLine="540"/>
        <w:jc w:val="both"/>
      </w:pPr>
      <w:r>
        <w:t>пропаганда достижений в сфере образования, культуры, туризма, науки, спорта Ленинградской области.</w:t>
      </w:r>
    </w:p>
    <w:p w:rsidR="00FB0797" w:rsidRDefault="00FB0797">
      <w:pPr>
        <w:pStyle w:val="ConsPlusNormal"/>
        <w:spacing w:before="220"/>
        <w:ind w:firstLine="540"/>
        <w:jc w:val="both"/>
      </w:pPr>
      <w:r>
        <w:t>1.3. Премии присуждаются по итогам проведения ежегодного конкурса на соискание премий (далее - конкурс).</w:t>
      </w:r>
    </w:p>
    <w:p w:rsidR="00FB0797" w:rsidRDefault="00FB0797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1.4. В качестве участников конкурса выступают:</w:t>
      </w:r>
    </w:p>
    <w:p w:rsidR="00FB0797" w:rsidRDefault="00FB0797">
      <w:pPr>
        <w:pStyle w:val="ConsPlusNormal"/>
        <w:spacing w:before="220"/>
        <w:ind w:firstLine="540"/>
        <w:jc w:val="both"/>
      </w:pPr>
      <w:proofErr w:type="gramStart"/>
      <w:r>
        <w:t>штатные и внештатные авторы (физические лица) материалов (информационных, аналитических, публицистических, теле-, радиопрограмм, печатных, аудио-, аудиовизуальных сообщений), опубликованных в СМИ, зарегистрированных в Ленинградской области;</w:t>
      </w:r>
      <w:proofErr w:type="gramEnd"/>
    </w:p>
    <w:p w:rsidR="00FB0797" w:rsidRDefault="00FB0797">
      <w:pPr>
        <w:pStyle w:val="ConsPlusNormal"/>
        <w:spacing w:before="220"/>
        <w:ind w:firstLine="540"/>
        <w:jc w:val="both"/>
      </w:pPr>
      <w:r>
        <w:t>редакции СМИ, зарегистрированные в Ленинградской области.</w:t>
      </w:r>
    </w:p>
    <w:p w:rsidR="00FB0797" w:rsidRDefault="00FB0797">
      <w:pPr>
        <w:pStyle w:val="ConsPlusNormal"/>
        <w:spacing w:before="220"/>
        <w:ind w:firstLine="540"/>
        <w:jc w:val="both"/>
      </w:pPr>
      <w:r>
        <w:t xml:space="preserve">1.5. В целях принятия решения Правительства Ленинградской области о присуждении </w:t>
      </w:r>
      <w:r>
        <w:lastRenderedPageBreak/>
        <w:t>премий Комитет по печати Ленинградской области (далее - Комитет) утверждает персональный состав жюри по присуждению премий (далее - жюри) и положение о жюри, порядок проведения конкурса.</w:t>
      </w:r>
    </w:p>
    <w:p w:rsidR="00FB0797" w:rsidRDefault="00FB079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23.07.2019 N 344)</w:t>
      </w:r>
    </w:p>
    <w:p w:rsidR="00FB0797" w:rsidRDefault="00FB0797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1.6. Премии присуждаются по решению жюри по следующим номинациям:</w:t>
      </w:r>
    </w:p>
    <w:p w:rsidR="00FB0797" w:rsidRDefault="00FB0797">
      <w:pPr>
        <w:pStyle w:val="ConsPlusNormal"/>
        <w:spacing w:before="220"/>
        <w:ind w:firstLine="540"/>
        <w:jc w:val="both"/>
      </w:pPr>
      <w:r>
        <w:t>"Открытие года" (присуждается молодому журналисту &lt;*&gt; как за отдельно взятую работу, опубликованную в рассматриваемый период, так и за цикл работ);</w:t>
      </w:r>
    </w:p>
    <w:p w:rsidR="00FB0797" w:rsidRDefault="00FB079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B0797" w:rsidRDefault="00FB0797">
      <w:pPr>
        <w:pStyle w:val="ConsPlusNormal"/>
        <w:spacing w:before="220"/>
        <w:ind w:firstLine="540"/>
        <w:jc w:val="both"/>
      </w:pPr>
      <w:r>
        <w:t>&lt;*&gt; Конкурс в номинации "Открытие года" проводится в отношении участников в возрасте от 18 до 30 лет на дату подачи документов на конкурс.</w:t>
      </w:r>
    </w:p>
    <w:p w:rsidR="00FB0797" w:rsidRDefault="00FB0797">
      <w:pPr>
        <w:pStyle w:val="ConsPlusNormal"/>
        <w:ind w:firstLine="540"/>
        <w:jc w:val="both"/>
      </w:pPr>
    </w:p>
    <w:p w:rsidR="00FB0797" w:rsidRDefault="00FB0797">
      <w:pPr>
        <w:pStyle w:val="ConsPlusNormal"/>
        <w:ind w:firstLine="540"/>
        <w:jc w:val="both"/>
      </w:pPr>
      <w:r>
        <w:t>"За лучший сюжет в телеэфире Ленинградской области" (присуждается за цикл или одну телепрограмму в СМИ Ленинградской области);</w:t>
      </w:r>
    </w:p>
    <w:p w:rsidR="00FB0797" w:rsidRDefault="00FB079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15.11.2019 N 522)</w:t>
      </w:r>
    </w:p>
    <w:p w:rsidR="00FB0797" w:rsidRDefault="00FB0797">
      <w:pPr>
        <w:pStyle w:val="ConsPlusNormal"/>
        <w:spacing w:before="220"/>
        <w:ind w:firstLine="540"/>
        <w:jc w:val="both"/>
      </w:pPr>
      <w:r>
        <w:t>"За лучшую публикацию в электронном СМИ Ленинградской области" (присуждается за цикл или один материал в сетевом СМИ Ленинградской области);</w:t>
      </w:r>
    </w:p>
    <w:p w:rsidR="00FB0797" w:rsidRDefault="00FB0797">
      <w:pPr>
        <w:pStyle w:val="ConsPlusNormal"/>
        <w:spacing w:before="220"/>
        <w:ind w:firstLine="540"/>
        <w:jc w:val="both"/>
      </w:pPr>
      <w:r>
        <w:t>"За лучшую публикацию в печатном СМИ Ленинградской области" (присуждается за цикл или отдельную публикацию в газете или журнале Ленинградской области);</w:t>
      </w:r>
    </w:p>
    <w:p w:rsidR="00FB0797" w:rsidRDefault="00FB0797">
      <w:pPr>
        <w:pStyle w:val="ConsPlusNormal"/>
        <w:spacing w:before="220"/>
        <w:ind w:firstLine="540"/>
        <w:jc w:val="both"/>
      </w:pPr>
      <w:r>
        <w:t xml:space="preserve">"За лучший </w:t>
      </w:r>
      <w:proofErr w:type="spellStart"/>
      <w:r>
        <w:t>медиапроект</w:t>
      </w:r>
      <w:proofErr w:type="spellEnd"/>
      <w:r>
        <w:t xml:space="preserve"> Ленинградской области" (присуждается за специальный проект, реализованный СМИ, - сайт, рубрика, </w:t>
      </w:r>
      <w:proofErr w:type="spellStart"/>
      <w:r>
        <w:t>спецвыпуск</w:t>
      </w:r>
      <w:proofErr w:type="spellEnd"/>
      <w:r>
        <w:t>, цикл программ);</w:t>
      </w:r>
    </w:p>
    <w:p w:rsidR="00FB0797" w:rsidRDefault="00FB0797">
      <w:pPr>
        <w:pStyle w:val="ConsPlusNormal"/>
        <w:spacing w:before="220"/>
        <w:ind w:firstLine="540"/>
        <w:jc w:val="both"/>
      </w:pPr>
      <w:r>
        <w:t>"Лучшая журналистская работа года" (присуждается за цикл или один материал в СМИ Ленинградской области и определяется жюри из числа заявок, поданных на конкурс);</w:t>
      </w:r>
    </w:p>
    <w:p w:rsidR="00FB0797" w:rsidRDefault="00FB0797">
      <w:pPr>
        <w:pStyle w:val="ConsPlusNormal"/>
        <w:spacing w:before="220"/>
        <w:ind w:firstLine="540"/>
        <w:jc w:val="both"/>
      </w:pPr>
      <w:r>
        <w:t>"За лучший сюжет в радиоэфире Ленинградской области" (присуждается за цикл или одну радиопрограмму, аудио-, аудиовизуальное сообщение в СМИ Ленинградской области).</w:t>
      </w:r>
    </w:p>
    <w:p w:rsidR="00FB0797" w:rsidRDefault="00FB0797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15.11.2019 N 522)</w:t>
      </w:r>
    </w:p>
    <w:p w:rsidR="00FB0797" w:rsidRDefault="00FB0797">
      <w:pPr>
        <w:pStyle w:val="ConsPlusNormal"/>
        <w:jc w:val="both"/>
      </w:pPr>
      <w:r>
        <w:t xml:space="preserve">(п. 1.6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04.04.2019 N 138)</w:t>
      </w:r>
    </w:p>
    <w:p w:rsidR="00FB0797" w:rsidRDefault="00FB0797">
      <w:pPr>
        <w:pStyle w:val="ConsPlusNormal"/>
        <w:spacing w:before="220"/>
        <w:ind w:firstLine="540"/>
        <w:jc w:val="both"/>
      </w:pPr>
      <w:r>
        <w:t>1.7. Лауреатом одной премии становится один соискатель или коллектив соискателей (не более пяти человек), представляющих одно СМИ.</w:t>
      </w:r>
    </w:p>
    <w:p w:rsidR="00FB0797" w:rsidRDefault="00FB0797">
      <w:pPr>
        <w:pStyle w:val="ConsPlusNormal"/>
        <w:spacing w:before="220"/>
        <w:ind w:firstLine="540"/>
        <w:jc w:val="both"/>
      </w:pPr>
      <w:r>
        <w:t>1.8. Выдвижение кандидатов в лауреаты премии производится:</w:t>
      </w:r>
    </w:p>
    <w:p w:rsidR="00FB0797" w:rsidRDefault="00FB0797">
      <w:pPr>
        <w:pStyle w:val="ConsPlusNormal"/>
        <w:spacing w:before="220"/>
        <w:ind w:firstLine="540"/>
        <w:jc w:val="both"/>
      </w:pPr>
      <w:r>
        <w:t>редакциями СМИ, зарегистрированных в Ленинградской области;</w:t>
      </w:r>
    </w:p>
    <w:p w:rsidR="00FB0797" w:rsidRDefault="00FB0797">
      <w:pPr>
        <w:pStyle w:val="ConsPlusNormal"/>
        <w:spacing w:before="220"/>
        <w:ind w:firstLine="540"/>
        <w:jc w:val="both"/>
      </w:pPr>
      <w:r>
        <w:t xml:space="preserve">авторами материалов, указанных в </w:t>
      </w:r>
      <w:hyperlink w:anchor="P58" w:history="1">
        <w:r>
          <w:rPr>
            <w:color w:val="0000FF"/>
          </w:rPr>
          <w:t>пункте 1.4</w:t>
        </w:r>
      </w:hyperlink>
      <w:r>
        <w:t xml:space="preserve"> настоящего Положения;</w:t>
      </w:r>
    </w:p>
    <w:p w:rsidR="00FB0797" w:rsidRDefault="00FB0797">
      <w:pPr>
        <w:pStyle w:val="ConsPlusNormal"/>
        <w:spacing w:before="220"/>
        <w:ind w:firstLine="540"/>
        <w:jc w:val="both"/>
      </w:pPr>
      <w:r>
        <w:t>социально ориентированными некоммерческими организациями, зарегистрированными на территории Ленинградской области;</w:t>
      </w:r>
    </w:p>
    <w:p w:rsidR="00FB0797" w:rsidRDefault="00FB0797">
      <w:pPr>
        <w:pStyle w:val="ConsPlusNormal"/>
        <w:spacing w:before="220"/>
        <w:ind w:firstLine="540"/>
        <w:jc w:val="both"/>
      </w:pPr>
      <w:r>
        <w:t>общественными организациями, зарегистрированными на территории Ленинградской области;</w:t>
      </w:r>
    </w:p>
    <w:p w:rsidR="00FB0797" w:rsidRDefault="00FB0797">
      <w:pPr>
        <w:pStyle w:val="ConsPlusNormal"/>
        <w:spacing w:before="220"/>
        <w:ind w:firstLine="540"/>
        <w:jc w:val="both"/>
      </w:pPr>
      <w:r>
        <w:t>любым из членов жюри.</w:t>
      </w:r>
    </w:p>
    <w:p w:rsidR="00FB0797" w:rsidRDefault="00FB0797">
      <w:pPr>
        <w:pStyle w:val="ConsPlusNormal"/>
        <w:spacing w:before="220"/>
        <w:ind w:firstLine="540"/>
        <w:jc w:val="both"/>
      </w:pPr>
      <w:r>
        <w:t xml:space="preserve">1.9. В каждой из номинаций, предусмотренных в </w:t>
      </w:r>
      <w:hyperlink w:anchor="P63" w:history="1">
        <w:r>
          <w:rPr>
            <w:color w:val="0000FF"/>
          </w:rPr>
          <w:t>пункте 1.6</w:t>
        </w:r>
      </w:hyperlink>
      <w:r>
        <w:t xml:space="preserve"> настоящего Положения, присуждается одна премия. Призовой фонд определяется Комитетом исходя из средств, предусмотренных Комитету в соответствии с областным законом об областном бюджете Ленинградской области на текущий финансовый год.</w:t>
      </w:r>
    </w:p>
    <w:p w:rsidR="00FB0797" w:rsidRDefault="00FB0797">
      <w:pPr>
        <w:pStyle w:val="ConsPlusNormal"/>
        <w:spacing w:before="220"/>
        <w:ind w:firstLine="540"/>
        <w:jc w:val="both"/>
      </w:pPr>
      <w:r>
        <w:lastRenderedPageBreak/>
        <w:t>1.10. Премии не присуждаются в случаях отсутствия заявок на участие в конкурсе.</w:t>
      </w:r>
    </w:p>
    <w:p w:rsidR="00FB0797" w:rsidRDefault="00FB0797">
      <w:pPr>
        <w:pStyle w:val="ConsPlusNormal"/>
        <w:jc w:val="both"/>
      </w:pPr>
      <w:r>
        <w:t xml:space="preserve">(п. 1.10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04.04.2019 N 138)</w:t>
      </w:r>
    </w:p>
    <w:p w:rsidR="00FB0797" w:rsidRDefault="00FB0797">
      <w:pPr>
        <w:pStyle w:val="ConsPlusNormal"/>
        <w:spacing w:before="220"/>
        <w:ind w:firstLine="540"/>
        <w:jc w:val="both"/>
      </w:pPr>
      <w:r>
        <w:t>1.11. Лауреаты конкурса награждаются дипломами. Лауреат в номинации "Лучшая журналистская работа года" также награждается почетным знаком, символизирующим конкурс. Форму диплома, эскиз и описание почетного знака утверждает Комитет.</w:t>
      </w:r>
    </w:p>
    <w:p w:rsidR="00FB0797" w:rsidRDefault="00FB0797">
      <w:pPr>
        <w:pStyle w:val="ConsPlusNormal"/>
        <w:jc w:val="both"/>
      </w:pPr>
      <w:r>
        <w:t xml:space="preserve">(п. 1.11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04.04.2019 N 138)</w:t>
      </w:r>
    </w:p>
    <w:p w:rsidR="00FB0797" w:rsidRDefault="00FB0797">
      <w:pPr>
        <w:pStyle w:val="ConsPlusNormal"/>
        <w:spacing w:before="220"/>
        <w:ind w:firstLine="540"/>
        <w:jc w:val="both"/>
      </w:pPr>
      <w:r>
        <w:t xml:space="preserve">1.12. Изготовление дипломов и почетного знака, организацию </w:t>
      </w:r>
      <w:proofErr w:type="gramStart"/>
      <w:r>
        <w:t>проведения церемонии награждения победителей конкурса</w:t>
      </w:r>
      <w:proofErr w:type="gramEnd"/>
      <w:r>
        <w:t xml:space="preserve"> осуществляет Комитет.</w:t>
      </w:r>
    </w:p>
    <w:p w:rsidR="00FB0797" w:rsidRDefault="00FB0797">
      <w:pPr>
        <w:pStyle w:val="ConsPlusNormal"/>
        <w:spacing w:before="220"/>
        <w:ind w:firstLine="540"/>
        <w:jc w:val="both"/>
      </w:pPr>
      <w:r>
        <w:t>1.13. Специальные призы, вручаемые в рамках церемонии награждения, учреждаются по решению Комитета.</w:t>
      </w:r>
    </w:p>
    <w:p w:rsidR="00FB0797" w:rsidRDefault="00FB0797">
      <w:pPr>
        <w:pStyle w:val="ConsPlusNormal"/>
        <w:spacing w:before="220"/>
        <w:ind w:firstLine="540"/>
        <w:jc w:val="both"/>
      </w:pPr>
      <w:r>
        <w:t>1.14. Организационно-техническое обеспечение проведения конкурса и деятельности жюри обеспечивает Комитет.</w:t>
      </w:r>
    </w:p>
    <w:p w:rsidR="00FB0797" w:rsidRDefault="00FB0797">
      <w:pPr>
        <w:pStyle w:val="ConsPlusNormal"/>
        <w:jc w:val="both"/>
      </w:pPr>
    </w:p>
    <w:p w:rsidR="00FB0797" w:rsidRDefault="00FB0797">
      <w:pPr>
        <w:pStyle w:val="ConsPlusTitle"/>
        <w:jc w:val="center"/>
        <w:outlineLvl w:val="1"/>
      </w:pPr>
      <w:r>
        <w:t>2. Награждение лауреатов и порядок выплаты премий</w:t>
      </w:r>
    </w:p>
    <w:p w:rsidR="00FB0797" w:rsidRDefault="00FB0797">
      <w:pPr>
        <w:pStyle w:val="ConsPlusNormal"/>
        <w:jc w:val="both"/>
      </w:pPr>
    </w:p>
    <w:p w:rsidR="00FB0797" w:rsidRDefault="00FB0797">
      <w:pPr>
        <w:pStyle w:val="ConsPlusNormal"/>
        <w:ind w:firstLine="540"/>
        <w:jc w:val="both"/>
      </w:pPr>
      <w:r>
        <w:t>2.1. Награждение лауреатов проводится в торжественной обстановке с участием членов Правительства Ленинградской области.</w:t>
      </w:r>
    </w:p>
    <w:p w:rsidR="00FB0797" w:rsidRDefault="00FB0797">
      <w:pPr>
        <w:pStyle w:val="ConsPlusNormal"/>
        <w:spacing w:before="220"/>
        <w:ind w:firstLine="540"/>
        <w:jc w:val="both"/>
      </w:pPr>
      <w:r>
        <w:t>2.2. Выплата премий осуществляется в установленном Комитетом порядке.</w:t>
      </w:r>
    </w:p>
    <w:p w:rsidR="00FB0797" w:rsidRDefault="00FB0797">
      <w:pPr>
        <w:pStyle w:val="ConsPlusNormal"/>
        <w:jc w:val="both"/>
      </w:pPr>
    </w:p>
    <w:p w:rsidR="00FB0797" w:rsidRDefault="00FB0797">
      <w:pPr>
        <w:pStyle w:val="ConsPlusNormal"/>
        <w:jc w:val="both"/>
      </w:pPr>
    </w:p>
    <w:p w:rsidR="00FB0797" w:rsidRDefault="00FB07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0596" w:rsidRDefault="00D00596"/>
    <w:sectPr w:rsidR="00D00596" w:rsidSect="0021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97"/>
    <w:rsid w:val="00D00596"/>
    <w:rsid w:val="00FB0797"/>
    <w:rsid w:val="00F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0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07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07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07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77602DBF6F8D4822A200E2B92CC2CAA42C95EB13E205675379CA3143052BE8CADBCCECDF3D0ACBE9AEF0ED399AFE31FD241086D2FAB512g6CDM" TargetMode="External"/><Relationship Id="rId13" Type="http://schemas.openxmlformats.org/officeDocument/2006/relationships/hyperlink" Target="consultantplus://offline/ref=9077602DBF6F8D4822A200E2B92CC2CAA42C95EF12E405675379CA3143052BE8CADBCCECDF3D0AC3EAAEF0ED399AFE31FD241086D2FAB512g6CDM" TargetMode="External"/><Relationship Id="rId18" Type="http://schemas.openxmlformats.org/officeDocument/2006/relationships/hyperlink" Target="consultantplus://offline/ref=9077602DBF6F8D4822A200E2B92CC2CAA42C9DEA13E105675379CA3143052BE8CADBCCECDF3D0ACAECAEF0ED399AFE31FD241086D2FAB512g6CD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077602DBF6F8D4822A200E2B92CC2CAA42C95EF12E405675379CA3143052BE8CADBCCECDF3D0AC3E8AEF0ED399AFE31FD241086D2FAB512g6CDM" TargetMode="External"/><Relationship Id="rId12" Type="http://schemas.openxmlformats.org/officeDocument/2006/relationships/hyperlink" Target="consultantplus://offline/ref=9077602DBF6F8D4822A200E2B92CC2CAA42C9DEA13E105675379CA3143052BE8CADBCCECDF3D0ACBE9AEF0ED399AFE31FD241086D2FAB512g6CDM" TargetMode="External"/><Relationship Id="rId17" Type="http://schemas.openxmlformats.org/officeDocument/2006/relationships/hyperlink" Target="consultantplus://offline/ref=9077602DBF6F8D4822A200E2B92CC2CAA42C95EB13E205675379CA3143052BE8CADBCCECDF3D0ACBE5AEF0ED399AFE31FD241086D2FAB512g6CD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077602DBF6F8D4822A200E2B92CC2CAA42C95EB13E205675379CA3143052BE8CADBCCECDF3D0ACBEBAEF0ED399AFE31FD241086D2FAB512g6CDM" TargetMode="External"/><Relationship Id="rId20" Type="http://schemas.openxmlformats.org/officeDocument/2006/relationships/hyperlink" Target="consultantplus://offline/ref=9077602DBF6F8D4822A200E2B92CC2CAA42C9DEA13E105675379CA3143052BE8CADBCCECDF3D0AC9ECAEF0ED399AFE31FD241086D2FAB512g6C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077602DBF6F8D4822A200E2B92CC2CAA42C9DEA13E105675379CA3143052BE8CADBCCECDF3D0ACBE9AEF0ED399AFE31FD241086D2FAB512g6CDM" TargetMode="External"/><Relationship Id="rId11" Type="http://schemas.openxmlformats.org/officeDocument/2006/relationships/hyperlink" Target="consultantplus://offline/ref=9077602DBF6F8D4822A200E2B92CC2CAA72A94EF19E805675379CA3143052BE8CADBCCECDF3D0ACBE9AEF0ED399AFE31FD241086D2FAB512g6CDM" TargetMode="External"/><Relationship Id="rId5" Type="http://schemas.openxmlformats.org/officeDocument/2006/relationships/hyperlink" Target="consultantplus://offline/ref=9077602DBF6F8D4822A200E2B92CC2CAA72A94EF19E805675379CA3143052BE8CADBCCECDF3D0ACBE9AEF0ED399AFE31FD241086D2FAB512g6CDM" TargetMode="External"/><Relationship Id="rId15" Type="http://schemas.openxmlformats.org/officeDocument/2006/relationships/hyperlink" Target="consultantplus://offline/ref=9077602DBF6F8D4822A200E2B92CC2CAA42C95EF12E405675379CA3143052BE8CADBCCECDF3D0AC3EAAEF0ED399AFE31FD241086D2FAB512g6CDM" TargetMode="External"/><Relationship Id="rId10" Type="http://schemas.openxmlformats.org/officeDocument/2006/relationships/hyperlink" Target="consultantplus://offline/ref=9077602DBF6F8D4822A200E2B92CC2CAA42C95EF12E405675379CA3143052BE8CADBCCECDF3D0AC3E9AEF0ED399AFE31FD241086D2FAB512g6CDM" TargetMode="External"/><Relationship Id="rId19" Type="http://schemas.openxmlformats.org/officeDocument/2006/relationships/hyperlink" Target="consultantplus://offline/ref=9077602DBF6F8D4822A200E2B92CC2CAA42C9DEA13E105675379CA3143052BE8CADBCCECDF3D0ACAE4AEF0ED399AFE31FD241086D2FAB512g6C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77602DBF6F8D4822A200E2B92CC2CAA42C95EF12E405675379CA3143052BE8CADBCCECDF3D0AC3E9AEF0ED399AFE31FD241086D2FAB512g6CDM" TargetMode="External"/><Relationship Id="rId14" Type="http://schemas.openxmlformats.org/officeDocument/2006/relationships/hyperlink" Target="consultantplus://offline/ref=9077602DBF6F8D4822A200E2B92CC2CAA42C95EB13E205675379CA3143052BE8CADBCCECDF3D0ACBE9AEF0ED399AFE31FD241086D2FAB512g6CD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 Сорокина</dc:creator>
  <cp:lastModifiedBy>Екатерина Александровна Сорокина</cp:lastModifiedBy>
  <cp:revision>3</cp:revision>
  <dcterms:created xsi:type="dcterms:W3CDTF">2021-02-16T12:05:00Z</dcterms:created>
  <dcterms:modified xsi:type="dcterms:W3CDTF">2021-02-16T12:07:00Z</dcterms:modified>
</cp:coreProperties>
</file>