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170" w:rsidRDefault="00305170" w:rsidP="0030517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Количественные и качественные характеристики</w:t>
      </w:r>
    </w:p>
    <w:p w:rsidR="00305170" w:rsidRDefault="00305170" w:rsidP="0030517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показателей результатов предоставления субсидии и порядок их расчета</w:t>
      </w:r>
    </w:p>
    <w:p w:rsidR="00305170" w:rsidRDefault="00305170" w:rsidP="0030517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при заключении договора с получателем субсидии,</w:t>
      </w:r>
    </w:p>
    <w:p w:rsidR="00305170" w:rsidRDefault="00305170" w:rsidP="0030517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требования к графику выхода информационных материалов,</w:t>
      </w:r>
    </w:p>
    <w:p w:rsidR="00305170" w:rsidRDefault="00305170" w:rsidP="00305170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материалов социальной рекламы на 2024 год</w:t>
      </w:r>
    </w:p>
    <w:p w:rsidR="00305170" w:rsidRDefault="00305170" w:rsidP="00305170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</w:p>
    <w:p w:rsidR="00305170" w:rsidRDefault="00305170" w:rsidP="00305170">
      <w:pPr>
        <w:spacing w:after="20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Количественные характеристики и порядок их расчета при заключении договора с получателем субсидии, требования к графику выхода в 2024 году устанавливаются исходя из размера субсидии в соответствии с таблицей. </w:t>
      </w:r>
    </w:p>
    <w:p w:rsidR="00305170" w:rsidRDefault="00305170" w:rsidP="00305170">
      <w:pPr>
        <w:spacing w:after="20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gramStart"/>
      <w:r>
        <w:rPr>
          <w:color w:val="000000"/>
          <w:sz w:val="28"/>
          <w:szCs w:val="28"/>
        </w:rPr>
        <w:t>В случае принятия Комитетом по печати Ленинградской области (далее – Комитет) решения о предоставлении дополнительных средств получателям субсидии в соответствии с пунктом 3.20 Постановления Правительства Ленинградской области от 27.02.2019 г. № 78 «Об утверждении Порядка предоставления субсидий из областного бюджета Ленинградской области в целях финансового обеспечения затрат в связи с производством продукции региональных периодических печатных изданий Ленинградской области в рамках государственной программы</w:t>
      </w:r>
      <w:proofErr w:type="gramEnd"/>
      <w:r>
        <w:rPr>
          <w:color w:val="000000"/>
          <w:sz w:val="28"/>
          <w:szCs w:val="28"/>
        </w:rPr>
        <w:t xml:space="preserve"> Ленинградской области «Устойчивое общественное развитие </w:t>
      </w:r>
      <w:r>
        <w:rPr>
          <w:color w:val="000000"/>
          <w:sz w:val="28"/>
          <w:szCs w:val="28"/>
        </w:rPr>
        <w:br/>
        <w:t>в Ленинградской области», перерасчет показателей результативности осуществляется с первого числа месяца, следующего за датой подписания дополнительного соглашения об увеличении размера предоставляемой субсидии.</w:t>
      </w:r>
    </w:p>
    <w:p w:rsidR="00305170" w:rsidRDefault="00305170" w:rsidP="00305170">
      <w:pPr>
        <w:shd w:val="clear" w:color="auto" w:fill="FFFFFF"/>
        <w:spacing w:after="15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Срок достижения </w:t>
      </w:r>
      <w:r>
        <w:rPr>
          <w:sz w:val="28"/>
          <w:szCs w:val="28"/>
        </w:rPr>
        <w:t>результатов предоставления  субсидии и</w:t>
      </w:r>
      <w:r>
        <w:rPr>
          <w:color w:val="000000"/>
          <w:sz w:val="28"/>
          <w:szCs w:val="28"/>
        </w:rPr>
        <w:t xml:space="preserve"> показателей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- </w:t>
      </w:r>
      <w:r>
        <w:rPr>
          <w:color w:val="000000"/>
          <w:sz w:val="28"/>
          <w:szCs w:val="28"/>
        </w:rPr>
        <w:br/>
        <w:t xml:space="preserve">не позднее 31 декабря 2024 года. </w:t>
      </w:r>
    </w:p>
    <w:p w:rsidR="00305170" w:rsidRDefault="00305170" w:rsidP="00305170">
      <w:pPr>
        <w:spacing w:after="200"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 Общие требования к качеству информационных материалов: </w:t>
      </w:r>
    </w:p>
    <w:p w:rsidR="00305170" w:rsidRDefault="00305170" w:rsidP="00305170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публикуемая информация должна быть актуальной и достоверной, не должна содержать признаков рекламы, предвыборной агитации, а также наносить ущерб репутации Администрации Ленинградской области.</w:t>
      </w:r>
    </w:p>
    <w:p w:rsidR="00305170" w:rsidRDefault="00305170" w:rsidP="00305170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изложение информационных материалов должно быть логичным, доступным и понятным для широкой аудитории. Текст материалов, публикуемых в печатных СМИ, не должен содержать орфографических, грамматических, пунктуационных или стилистических ошибок.</w:t>
      </w:r>
    </w:p>
    <w:p w:rsidR="00305170" w:rsidRDefault="00305170" w:rsidP="00305170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proofErr w:type="gramStart"/>
      <w:r>
        <w:rPr>
          <w:rFonts w:eastAsia="Calibri"/>
          <w:sz w:val="28"/>
          <w:szCs w:val="28"/>
          <w:lang w:eastAsia="en-US"/>
        </w:rPr>
        <w:t>с</w:t>
      </w:r>
      <w:proofErr w:type="gramEnd"/>
      <w:r>
        <w:rPr>
          <w:rFonts w:eastAsia="Calibri"/>
          <w:sz w:val="28"/>
          <w:szCs w:val="28"/>
          <w:lang w:eastAsia="en-US"/>
        </w:rPr>
        <w:t>одержание и оформление материалов должны соответствовать законодательству, регулирующему отношения в сфере массовой информации и рекламы (Закон РФ от 27.12.1991 № 2124-1 «О средствах массовой информации», Федеральный закон от 13.03.2006 № 38-ФЗ «О рекламе»).</w:t>
      </w:r>
    </w:p>
    <w:p w:rsidR="00305170" w:rsidRDefault="00305170" w:rsidP="00305170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- материалы, подготовленные на основе материалов пресс-службы Губернатора и Правительства Ленинградской области (</w:t>
      </w:r>
      <w:proofErr w:type="spellStart"/>
      <w:r>
        <w:rPr>
          <w:rFonts w:eastAsia="Calibri"/>
          <w:sz w:val="28"/>
          <w:szCs w:val="28"/>
          <w:lang w:eastAsia="en-US"/>
        </w:rPr>
        <w:t>рерайт</w:t>
      </w:r>
      <w:proofErr w:type="spellEnd"/>
      <w:r>
        <w:rPr>
          <w:rFonts w:eastAsia="Calibri"/>
          <w:sz w:val="28"/>
          <w:szCs w:val="28"/>
          <w:lang w:eastAsia="en-US"/>
        </w:rPr>
        <w:t xml:space="preserve">), не могут превышать 35% от общего количества материалов. </w:t>
      </w:r>
    </w:p>
    <w:p w:rsidR="00305170" w:rsidRDefault="00305170" w:rsidP="00305170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приветствуется наличие комментариев экспертов по теме, видео с подходов по итогам мероприятий.</w:t>
      </w:r>
    </w:p>
    <w:p w:rsidR="00305170" w:rsidRDefault="00305170" w:rsidP="00305170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информационные материалы, подготовленные, в том числе на основе материалов пресс-службы Губернатора и Правительства Ленинградской области, должны быть сопровождены актуальным </w:t>
      </w:r>
      <w:proofErr w:type="gramStart"/>
      <w:r>
        <w:rPr>
          <w:rFonts w:eastAsia="Calibri"/>
          <w:sz w:val="28"/>
          <w:szCs w:val="28"/>
          <w:lang w:eastAsia="en-US"/>
        </w:rPr>
        <w:t>и(</w:t>
      </w:r>
      <w:proofErr w:type="gramEnd"/>
      <w:r>
        <w:rPr>
          <w:rFonts w:eastAsia="Calibri"/>
          <w:sz w:val="28"/>
          <w:szCs w:val="28"/>
          <w:lang w:eastAsia="en-US"/>
        </w:rPr>
        <w:t xml:space="preserve">или) соответствующим теме видеорядом/фотоматериалами. </w:t>
      </w:r>
    </w:p>
    <w:p w:rsidR="00305170" w:rsidRDefault="00305170" w:rsidP="00305170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информация о деятельности ведомств (пресс-релизы, сводки или предоставленная ведомствами информация) может использоваться при подготовке материалов по темам. </w:t>
      </w:r>
    </w:p>
    <w:p w:rsidR="00305170" w:rsidRDefault="00305170" w:rsidP="00305170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допускается использование материалов, изготовленных по заказу Комитета, или предоставленной органами власти Российской Федерации и предоставляемой редакциям СМИ Ленинградской области для использования.</w:t>
      </w:r>
    </w:p>
    <w:p w:rsidR="00305170" w:rsidRDefault="00305170" w:rsidP="00305170">
      <w:pPr>
        <w:spacing w:after="20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5. Требования к формату материалов. </w:t>
      </w:r>
    </w:p>
    <w:p w:rsidR="00305170" w:rsidRDefault="00305170" w:rsidP="00305170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Материалы региональных периодических печатных изданий Ленинградской области выпускаются в формате: </w:t>
      </w:r>
    </w:p>
    <w:p w:rsidR="00305170" w:rsidRDefault="00305170" w:rsidP="00305170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рубрик и (или) отдельных статей, цикла статей в средстве массовой информации;</w:t>
      </w:r>
    </w:p>
    <w:p w:rsidR="00305170" w:rsidRDefault="00305170" w:rsidP="00305170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в виде новостей в составе информационной ленты, и (или) статей (заметок, обзоров), интервью в действующих постоянных рубриках сайта средства массовой информации и (или) иных публикациях в действующих рубриках сайта средства массовой информации;</w:t>
      </w:r>
    </w:p>
    <w:p w:rsidR="00305170" w:rsidRDefault="00305170" w:rsidP="00305170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материалов, размещаемых в составе ленты в действующих публичных (официальных) страницах/ аккаунтов СМИ в социальных сетях;</w:t>
      </w:r>
    </w:p>
    <w:p w:rsidR="00305170" w:rsidRDefault="00305170" w:rsidP="00305170">
      <w:pPr>
        <w:spacing w:after="20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6. Требования к объему материалов </w:t>
      </w:r>
    </w:p>
    <w:p w:rsidR="00305170" w:rsidRDefault="00305170" w:rsidP="00305170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объем материалов, размещаемых на сайте СМИ не менее 700 знаков с пробелами;</w:t>
      </w:r>
    </w:p>
    <w:p w:rsidR="00305170" w:rsidRDefault="00305170" w:rsidP="00305170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объем материалов, размещаемых в составе ленты в действующих публичных (официальных) страницах/ аккаунтов СМИ в социальных сетях не менее 200 знаков с пробелами;</w:t>
      </w:r>
    </w:p>
    <w:p w:rsidR="00305170" w:rsidRDefault="00305170" w:rsidP="00305170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- объем информационных материалов публикуемых в газете должен составлять не менее ¼ полосы формата А3/ 1/8 полосы формата А</w:t>
      </w:r>
      <w:proofErr w:type="gramStart"/>
      <w:r>
        <w:rPr>
          <w:rFonts w:eastAsia="Calibri"/>
          <w:sz w:val="28"/>
          <w:szCs w:val="28"/>
          <w:lang w:eastAsia="en-US"/>
        </w:rPr>
        <w:t>2</w:t>
      </w:r>
      <w:proofErr w:type="gramEnd"/>
      <w:r>
        <w:rPr>
          <w:rFonts w:eastAsia="Calibri"/>
          <w:sz w:val="28"/>
          <w:szCs w:val="28"/>
          <w:lang w:eastAsia="en-US"/>
        </w:rPr>
        <w:t xml:space="preserve">. Материалы, подготовленные в рамках договора должны обозначаться графическим символом </w:t>
      </w:r>
      <w:r>
        <w:rPr>
          <w:rFonts w:eastAsia="Calibri"/>
          <w:sz w:val="28"/>
          <w:szCs w:val="28"/>
          <w:bdr w:val="single" w:sz="4" w:space="0" w:color="auto" w:frame="1"/>
          <w:lang w:eastAsia="en-US"/>
        </w:rPr>
        <w:t>47</w:t>
      </w:r>
      <w:r>
        <w:rPr>
          <w:rFonts w:eastAsia="Calibri"/>
          <w:sz w:val="28"/>
          <w:szCs w:val="28"/>
          <w:lang w:eastAsia="en-US"/>
        </w:rPr>
        <w:t xml:space="preserve">  вместо точки в конце последнего абзаца текста материала.</w:t>
      </w:r>
    </w:p>
    <w:p w:rsidR="00305170" w:rsidRDefault="00305170" w:rsidP="00305170">
      <w:pPr>
        <w:spacing w:after="200" w:line="276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7. Требования к информационным материалам, размещаемым в составе ленты в действующих публичных (официальных) страницах/ аккаунтов СМИ в социальных сетях:</w:t>
      </w:r>
    </w:p>
    <w:p w:rsidR="00305170" w:rsidRDefault="00305170" w:rsidP="00305170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- информационные материалы (новость/пост), размещаемые в составе ленты в действующих публичных (официальных) страницах/ аккаунтов СМИ в социальных сетях, должны состоять из текстового, иллюстративного блоков и блока интерактивных опций; </w:t>
      </w:r>
      <w:proofErr w:type="gramEnd"/>
    </w:p>
    <w:p w:rsidR="00305170" w:rsidRDefault="00305170" w:rsidP="00305170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текстовый блок может быть сведен к новостному заголовку, </w:t>
      </w:r>
      <w:proofErr w:type="spellStart"/>
      <w:r>
        <w:rPr>
          <w:rFonts w:eastAsia="Calibri"/>
          <w:sz w:val="28"/>
          <w:szCs w:val="28"/>
          <w:lang w:eastAsia="en-US"/>
        </w:rPr>
        <w:t>лиду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и </w:t>
      </w:r>
      <w:proofErr w:type="spellStart"/>
      <w:r>
        <w:rPr>
          <w:rFonts w:eastAsia="Calibri"/>
          <w:sz w:val="28"/>
          <w:szCs w:val="28"/>
          <w:lang w:eastAsia="en-US"/>
        </w:rPr>
        <w:t>источниковой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гиперссылке на уникальный материал, размещенный на официальном сайте СМИ (сайт </w:t>
      </w:r>
      <w:proofErr w:type="gramStart"/>
      <w:r>
        <w:rPr>
          <w:rFonts w:eastAsia="Calibri"/>
          <w:sz w:val="28"/>
          <w:szCs w:val="28"/>
          <w:lang w:eastAsia="en-US"/>
        </w:rPr>
        <w:t>СМИ-получателя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субсидии, сайт – официальный портал Администрации Ленинградской области www.lenobl.ru), где пользователь может прочесть новость целиком);</w:t>
      </w:r>
    </w:p>
    <w:p w:rsidR="00305170" w:rsidRDefault="00305170" w:rsidP="00305170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иллюстративный блок является обязательным, представлен изображением, сопровождающим текстовый блок (фот</w:t>
      </w:r>
      <w:proofErr w:type="gramStart"/>
      <w:r>
        <w:rPr>
          <w:rFonts w:eastAsia="Calibri"/>
          <w:sz w:val="28"/>
          <w:szCs w:val="28"/>
          <w:lang w:eastAsia="en-US"/>
        </w:rPr>
        <w:t>о-</w:t>
      </w:r>
      <w:proofErr w:type="gramEnd"/>
      <w:r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>
        <w:rPr>
          <w:rFonts w:eastAsia="Calibri"/>
          <w:sz w:val="28"/>
          <w:szCs w:val="28"/>
          <w:lang w:eastAsia="en-US"/>
        </w:rPr>
        <w:t>видеоконтентом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рисунком, анимацией, коллажем); </w:t>
      </w:r>
    </w:p>
    <w:p w:rsidR="00305170" w:rsidRDefault="00305170" w:rsidP="00305170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блок интерактивных опций может быть представлен следующими опциями: «Комментировать» – функция, позволяющая добавить читательскую рефлексию, «Поделиться» – возможность сделать </w:t>
      </w:r>
      <w:proofErr w:type="spellStart"/>
      <w:r>
        <w:rPr>
          <w:rFonts w:eastAsia="Calibri"/>
          <w:sz w:val="28"/>
          <w:szCs w:val="28"/>
          <w:lang w:eastAsia="en-US"/>
        </w:rPr>
        <w:t>репост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чтобы новость появилась во </w:t>
      </w:r>
      <w:proofErr w:type="spellStart"/>
      <w:r>
        <w:rPr>
          <w:rFonts w:eastAsia="Calibri"/>
          <w:sz w:val="28"/>
          <w:szCs w:val="28"/>
          <w:lang w:eastAsia="en-US"/>
        </w:rPr>
        <w:t>френдленте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у друзей и подписчиков читателя </w:t>
      </w:r>
      <w:proofErr w:type="spellStart"/>
      <w:r>
        <w:rPr>
          <w:rFonts w:eastAsia="Calibri"/>
          <w:sz w:val="28"/>
          <w:szCs w:val="28"/>
          <w:lang w:eastAsia="en-US"/>
        </w:rPr>
        <w:t>паблика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СМИ. «Мне нравится» – «</w:t>
      </w:r>
      <w:proofErr w:type="spellStart"/>
      <w:r>
        <w:rPr>
          <w:rFonts w:eastAsia="Calibri"/>
          <w:sz w:val="28"/>
          <w:szCs w:val="28"/>
          <w:lang w:eastAsia="en-US"/>
        </w:rPr>
        <w:t>лайк</w:t>
      </w:r>
      <w:proofErr w:type="spellEnd"/>
      <w:r>
        <w:rPr>
          <w:rFonts w:eastAsia="Calibri"/>
          <w:sz w:val="28"/>
          <w:szCs w:val="28"/>
          <w:lang w:eastAsia="en-US"/>
        </w:rPr>
        <w:t>»;</w:t>
      </w:r>
    </w:p>
    <w:p w:rsidR="00305170" w:rsidRDefault="00305170" w:rsidP="00305170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на сайте периодического печатного издания и/или его страницы в социальной сети в течение действия договора должен размещаться баннер/ссылка на портал государственных и муниципальных услуг (функций) Ленинградской области.</w:t>
      </w:r>
    </w:p>
    <w:p w:rsidR="00E4641B" w:rsidRDefault="00E4641B" w:rsidP="00864250">
      <w:pPr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 w:rsidR="00E4641B" w:rsidRDefault="00E4641B" w:rsidP="00305170">
      <w:pPr>
        <w:jc w:val="right"/>
        <w:rPr>
          <w:rFonts w:eastAsia="Calibri"/>
          <w:sz w:val="28"/>
          <w:szCs w:val="28"/>
          <w:lang w:eastAsia="en-US"/>
        </w:rPr>
      </w:pPr>
    </w:p>
    <w:p w:rsidR="00E4641B" w:rsidRDefault="00E4641B" w:rsidP="00305170">
      <w:pPr>
        <w:jc w:val="right"/>
        <w:rPr>
          <w:rFonts w:eastAsia="Calibri"/>
          <w:sz w:val="28"/>
          <w:szCs w:val="28"/>
          <w:lang w:eastAsia="en-US"/>
        </w:rPr>
      </w:pPr>
    </w:p>
    <w:p w:rsidR="00E4641B" w:rsidRDefault="00E4641B" w:rsidP="00305170">
      <w:pPr>
        <w:jc w:val="right"/>
        <w:rPr>
          <w:rFonts w:eastAsia="Calibri"/>
          <w:sz w:val="28"/>
          <w:szCs w:val="28"/>
          <w:lang w:eastAsia="en-US"/>
        </w:rPr>
      </w:pPr>
    </w:p>
    <w:p w:rsidR="00E4641B" w:rsidRDefault="00E4641B" w:rsidP="00305170">
      <w:pPr>
        <w:jc w:val="right"/>
        <w:rPr>
          <w:rFonts w:eastAsia="Calibri"/>
          <w:sz w:val="28"/>
          <w:szCs w:val="28"/>
          <w:lang w:eastAsia="en-US"/>
        </w:rPr>
      </w:pPr>
    </w:p>
    <w:p w:rsidR="00E4641B" w:rsidRDefault="00E4641B" w:rsidP="00305170">
      <w:pPr>
        <w:jc w:val="right"/>
        <w:rPr>
          <w:rFonts w:eastAsia="Calibri"/>
          <w:sz w:val="28"/>
          <w:szCs w:val="28"/>
          <w:lang w:eastAsia="en-US"/>
        </w:rPr>
      </w:pPr>
    </w:p>
    <w:p w:rsidR="00E4641B" w:rsidRDefault="00E4641B" w:rsidP="00305170">
      <w:pPr>
        <w:jc w:val="right"/>
        <w:rPr>
          <w:rFonts w:eastAsia="Calibri"/>
          <w:sz w:val="28"/>
          <w:szCs w:val="28"/>
          <w:lang w:eastAsia="en-US"/>
        </w:rPr>
        <w:sectPr w:rsidR="00E4641B" w:rsidSect="008D08E8">
          <w:headerReference w:type="default" r:id="rId8"/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305170" w:rsidRDefault="00305170" w:rsidP="00305170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Таблица</w:t>
      </w:r>
    </w:p>
    <w:tbl>
      <w:tblPr>
        <w:tblStyle w:val="3"/>
        <w:tblpPr w:leftFromText="180" w:rightFromText="180" w:vertAnchor="text" w:horzAnchor="page" w:tblpX="610" w:tblpY="845"/>
        <w:tblW w:w="1527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4"/>
        <w:gridCol w:w="2552"/>
        <w:gridCol w:w="1735"/>
        <w:gridCol w:w="1559"/>
        <w:gridCol w:w="8756"/>
      </w:tblGrid>
      <w:tr w:rsidR="00305170" w:rsidTr="0007750B">
        <w:trPr>
          <w:trHeight w:val="140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70" w:rsidRDefault="00305170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70" w:rsidRDefault="003051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субсидии (руб.)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70" w:rsidRDefault="003051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Значение показателя результатов предоставления  субсидии  (ед.) </w:t>
            </w:r>
          </w:p>
        </w:tc>
        <w:tc>
          <w:tcPr>
            <w:tcW w:w="10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70" w:rsidRDefault="00305170">
            <w:pPr>
              <w:spacing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Требование к графику выходы материалов </w:t>
            </w:r>
          </w:p>
          <w:p w:rsidR="00305170" w:rsidRDefault="00305170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(график выпуска материалов должен составляться равномерно при распределении материалов по отчетному периоду)</w:t>
            </w:r>
          </w:p>
        </w:tc>
      </w:tr>
      <w:tr w:rsidR="00305170" w:rsidTr="0007750B">
        <w:trPr>
          <w:trHeight w:val="57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70" w:rsidRDefault="00305170">
            <w:pPr>
              <w:spacing w:after="150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70" w:rsidRDefault="0030517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3 000 000 и менее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70" w:rsidRDefault="00305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70" w:rsidRDefault="00305170">
            <w:pPr>
              <w:spacing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менее </w:t>
            </w: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3  в квартал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70" w:rsidRDefault="00305170">
            <w:pPr>
              <w:spacing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месяц не менее 7 собственных материалов с дублированием на сайт </w:t>
            </w:r>
          </w:p>
          <w:p w:rsidR="00305170" w:rsidRDefault="00305170">
            <w:pPr>
              <w:spacing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менее 7 материалов на сайте с размещением ссылки на материал в группе СМИ социальной сети </w:t>
            </w:r>
          </w:p>
          <w:p w:rsidR="00305170" w:rsidRDefault="00305170">
            <w:pPr>
              <w:spacing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7 материалов в группе социальной сети</w:t>
            </w:r>
          </w:p>
        </w:tc>
      </w:tr>
      <w:tr w:rsidR="00305170" w:rsidTr="0007750B">
        <w:trPr>
          <w:trHeight w:val="70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70" w:rsidRDefault="00305170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70" w:rsidRDefault="0030517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3 000 001 до 6 000 000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70" w:rsidRDefault="0030517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70" w:rsidRDefault="00305170">
            <w:pPr>
              <w:spacing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72  в квартал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70" w:rsidRDefault="00305170">
            <w:pPr>
              <w:spacing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месяц не менее 8 собственных материалов с дублированием на сайт </w:t>
            </w:r>
          </w:p>
          <w:p w:rsidR="00305170" w:rsidRDefault="00305170">
            <w:pPr>
              <w:spacing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менее 8 материалов на сайте с размещением ссылки на материал в группе СМИ социальной сети </w:t>
            </w:r>
          </w:p>
          <w:p w:rsidR="00305170" w:rsidRDefault="00305170">
            <w:pPr>
              <w:spacing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8 материалов в группе социальной сети</w:t>
            </w:r>
          </w:p>
        </w:tc>
      </w:tr>
      <w:tr w:rsidR="00305170" w:rsidTr="0007750B">
        <w:trPr>
          <w:trHeight w:val="70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70" w:rsidRDefault="00305170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70" w:rsidRDefault="0030517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6 000 001 до 9 000 000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70" w:rsidRDefault="00305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70" w:rsidRDefault="00305170">
            <w:pPr>
              <w:spacing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81 в квартал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70" w:rsidRDefault="00305170">
            <w:pPr>
              <w:spacing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месяц не менее 9 собственных материалов с дублированием на сайт </w:t>
            </w:r>
          </w:p>
          <w:p w:rsidR="00305170" w:rsidRDefault="00305170">
            <w:pPr>
              <w:spacing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менее 9 материалов на сайте с размещением ссылки на материал в группе СМИ социальной сети </w:t>
            </w:r>
          </w:p>
          <w:p w:rsidR="00305170" w:rsidRDefault="00305170">
            <w:pPr>
              <w:spacing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9 материалов в группе социальной сети</w:t>
            </w:r>
          </w:p>
        </w:tc>
      </w:tr>
      <w:tr w:rsidR="00305170" w:rsidTr="0007750B">
        <w:trPr>
          <w:trHeight w:val="70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70" w:rsidRDefault="00305170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70" w:rsidRDefault="0030517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9 000 001 до 12 000 000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70" w:rsidRDefault="00305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70" w:rsidRDefault="00305170">
            <w:pPr>
              <w:spacing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менее 90 в </w:t>
            </w:r>
            <w:r>
              <w:rPr>
                <w:sz w:val="28"/>
                <w:szCs w:val="28"/>
              </w:rPr>
              <w:lastRenderedPageBreak/>
              <w:t>квартал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70" w:rsidRDefault="00305170">
            <w:pPr>
              <w:spacing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 месяц не менее 10 собственных материалов с дублированием на сайт </w:t>
            </w:r>
          </w:p>
          <w:p w:rsidR="00305170" w:rsidRDefault="00305170">
            <w:pPr>
              <w:spacing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менее 10 материалов на сайте с размещением ссылки на материал в </w:t>
            </w:r>
            <w:r>
              <w:rPr>
                <w:sz w:val="28"/>
                <w:szCs w:val="28"/>
              </w:rPr>
              <w:lastRenderedPageBreak/>
              <w:t xml:space="preserve">группе СМИ социальной сети </w:t>
            </w:r>
          </w:p>
          <w:p w:rsidR="00305170" w:rsidRDefault="00305170">
            <w:pPr>
              <w:spacing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10 материалов в группе социальной сети</w:t>
            </w:r>
          </w:p>
        </w:tc>
      </w:tr>
      <w:tr w:rsidR="00305170" w:rsidTr="0007750B">
        <w:trPr>
          <w:trHeight w:val="56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70" w:rsidRDefault="00305170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70" w:rsidRDefault="0030517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12 000 001 до </w:t>
            </w:r>
          </w:p>
          <w:p w:rsidR="00305170" w:rsidRDefault="0030517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15 000 000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70" w:rsidRDefault="00305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70" w:rsidRDefault="00305170">
            <w:pPr>
              <w:spacing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менее </w:t>
            </w:r>
            <w:r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>9  в квартал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70" w:rsidRDefault="00305170">
            <w:pPr>
              <w:spacing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месяц не менее 11 собственных материалов с дублированием на сайт </w:t>
            </w:r>
          </w:p>
          <w:p w:rsidR="00305170" w:rsidRDefault="00305170">
            <w:pPr>
              <w:spacing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менее 11 материалов на сайте с размещением ссылки на материал в группе СМИ социальной сети </w:t>
            </w:r>
          </w:p>
          <w:p w:rsidR="00305170" w:rsidRDefault="00305170">
            <w:pPr>
              <w:spacing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11 материалов в группе социальной сети</w:t>
            </w:r>
          </w:p>
        </w:tc>
      </w:tr>
      <w:tr w:rsidR="00305170" w:rsidTr="0007750B">
        <w:trPr>
          <w:trHeight w:val="56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70" w:rsidRDefault="00305170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70" w:rsidRDefault="0030517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15 000 001 до 18 000 000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70" w:rsidRDefault="00305170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70" w:rsidRDefault="00305170">
            <w:pPr>
              <w:spacing w:after="15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 менее 108 в квартал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70" w:rsidRDefault="00305170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месяц не менее 12 собственных материалов с дублированием на сайт </w:t>
            </w:r>
          </w:p>
          <w:p w:rsidR="00305170" w:rsidRDefault="00305170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Не менее 12 материалов на сайте с размещением ссылки на материал в группе СМИ социальной сети </w:t>
            </w:r>
          </w:p>
          <w:p w:rsidR="00305170" w:rsidRDefault="00305170">
            <w:pPr>
              <w:spacing w:after="15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 менее 12 материалов в группе социальной сети</w:t>
            </w:r>
          </w:p>
        </w:tc>
      </w:tr>
      <w:tr w:rsidR="00305170" w:rsidTr="0007750B">
        <w:trPr>
          <w:trHeight w:val="56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70" w:rsidRDefault="00305170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70" w:rsidRDefault="0030517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Более 18 000 001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70" w:rsidRDefault="00305170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70" w:rsidRDefault="00305170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 менее 117 в квартал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70" w:rsidRDefault="00305170">
            <w:pPr>
              <w:spacing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месяц не менее 13 собственных материалов с дублированием на сайт </w:t>
            </w:r>
          </w:p>
          <w:p w:rsidR="00305170" w:rsidRDefault="00305170">
            <w:pPr>
              <w:spacing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менее 13 материалов на сайте с размещением ссылки на материал в группе СМИ социальной сети </w:t>
            </w:r>
          </w:p>
          <w:p w:rsidR="00305170" w:rsidRDefault="00305170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13 материалов в группе социальной сети</w:t>
            </w:r>
          </w:p>
        </w:tc>
      </w:tr>
    </w:tbl>
    <w:p w:rsidR="00E4641B" w:rsidRDefault="00E4641B" w:rsidP="0030517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5170" w:rsidRDefault="00305170" w:rsidP="00305170">
      <w:pPr>
        <w:widowControl w:val="0"/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Кроме того, показателем результатов предоставления  субсидии является обеспечение </w:t>
      </w:r>
      <w:proofErr w:type="gramStart"/>
      <w:r>
        <w:rPr>
          <w:sz w:val="28"/>
          <w:szCs w:val="28"/>
        </w:rPr>
        <w:t>роста среднемесячного числа уникальных посетителей сайта СМИ</w:t>
      </w:r>
      <w:proofErr w:type="gramEnd"/>
      <w:r w:rsidR="00E4641B">
        <w:rPr>
          <w:sz w:val="28"/>
          <w:szCs w:val="28"/>
        </w:rPr>
        <w:t xml:space="preserve"> </w:t>
      </w:r>
      <w:r>
        <w:rPr>
          <w:sz w:val="28"/>
          <w:szCs w:val="28"/>
        </w:rPr>
        <w:t>и числа участников сообществ СМИ в социальных сетях.  Необходимо обеспечить рост  на 2%.</w:t>
      </w:r>
    </w:p>
    <w:p w:rsidR="006E4AE2" w:rsidRDefault="006E4AE2"/>
    <w:sectPr w:rsidR="006E4AE2" w:rsidSect="00E4641B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8E8" w:rsidRDefault="008D08E8" w:rsidP="008D08E8">
      <w:r>
        <w:separator/>
      </w:r>
    </w:p>
  </w:endnote>
  <w:endnote w:type="continuationSeparator" w:id="0">
    <w:p w:rsidR="008D08E8" w:rsidRDefault="008D08E8" w:rsidP="008D0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8E8" w:rsidRDefault="008D08E8" w:rsidP="008D08E8">
      <w:r>
        <w:separator/>
      </w:r>
    </w:p>
  </w:footnote>
  <w:footnote w:type="continuationSeparator" w:id="0">
    <w:p w:rsidR="008D08E8" w:rsidRDefault="008D08E8" w:rsidP="008D08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9302661"/>
      <w:docPartObj>
        <w:docPartGallery w:val="Page Numbers (Top of Page)"/>
        <w:docPartUnique/>
      </w:docPartObj>
    </w:sdtPr>
    <w:sdtContent>
      <w:p w:rsidR="008D08E8" w:rsidRDefault="008D08E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4250">
          <w:rPr>
            <w:noProof/>
          </w:rPr>
          <w:t>3</w:t>
        </w:r>
        <w:r>
          <w:fldChar w:fldCharType="end"/>
        </w:r>
      </w:p>
    </w:sdtContent>
  </w:sdt>
  <w:p w:rsidR="008D08E8" w:rsidRDefault="008D08E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D81A2B"/>
    <w:multiLevelType w:val="multilevel"/>
    <w:tmpl w:val="62F6D6D2"/>
    <w:lvl w:ilvl="0">
      <w:start w:val="1"/>
      <w:numFmt w:val="decimal"/>
      <w:lvlText w:val="%1."/>
      <w:lvlJc w:val="left"/>
      <w:pPr>
        <w:ind w:left="1729" w:hanging="102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7D9"/>
    <w:rsid w:val="0007750B"/>
    <w:rsid w:val="00305170"/>
    <w:rsid w:val="006E4AE2"/>
    <w:rsid w:val="007E0BD4"/>
    <w:rsid w:val="00864250"/>
    <w:rsid w:val="008D08E8"/>
    <w:rsid w:val="00E4641B"/>
    <w:rsid w:val="00F437D9"/>
    <w:rsid w:val="00F6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uiPriority w:val="59"/>
    <w:rsid w:val="003051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header"/>
    <w:basedOn w:val="a"/>
    <w:link w:val="a4"/>
    <w:uiPriority w:val="99"/>
    <w:unhideWhenUsed/>
    <w:rsid w:val="008D08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D08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D08E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D08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uiPriority w:val="59"/>
    <w:rsid w:val="003051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header"/>
    <w:basedOn w:val="a"/>
    <w:link w:val="a4"/>
    <w:uiPriority w:val="99"/>
    <w:unhideWhenUsed/>
    <w:rsid w:val="008D08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D08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D08E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D08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1173</Words>
  <Characters>6688</Characters>
  <Application>Microsoft Office Word</Application>
  <DocSecurity>0</DocSecurity>
  <Lines>55</Lines>
  <Paragraphs>15</Paragraphs>
  <ScaleCrop>false</ScaleCrop>
  <Company/>
  <LinksUpToDate>false</LinksUpToDate>
  <CharactersWithSpaces>7846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Андреевна Баршак</dc:creator>
  <cp:keywords/>
  <dc:description/>
  <cp:lastModifiedBy>Виктория Андреевна Баршак</cp:lastModifiedBy>
  <cp:revision>8</cp:revision>
  <dcterms:created xsi:type="dcterms:W3CDTF">2023-12-19T11:38:00Z</dcterms:created>
  <dcterms:modified xsi:type="dcterms:W3CDTF">2023-12-19T11:41:00Z</dcterms:modified>
</cp:coreProperties>
</file>