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5E" w:rsidRDefault="00115D5E" w:rsidP="00115D5E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 w:rsidRPr="00115D5E">
        <w:rPr>
          <w:rFonts w:ascii="Arial" w:hAnsi="Arial" w:cs="Arial"/>
          <w:sz w:val="20"/>
          <w:szCs w:val="20"/>
        </w:rPr>
        <w:t xml:space="preserve">Приложение к объявлению о проведении конкурсного отбора </w:t>
      </w:r>
      <w:r>
        <w:rPr>
          <w:rFonts w:ascii="Arial" w:hAnsi="Arial" w:cs="Arial"/>
          <w:sz w:val="20"/>
          <w:szCs w:val="20"/>
        </w:rPr>
        <w:br/>
      </w:r>
      <w:r w:rsidRPr="00115D5E">
        <w:rPr>
          <w:rFonts w:ascii="Arial" w:hAnsi="Arial" w:cs="Arial"/>
          <w:sz w:val="20"/>
          <w:szCs w:val="20"/>
        </w:rPr>
        <w:t>среди сетевых средств массовой информации Ленинградской области</w:t>
      </w:r>
    </w:p>
    <w:p w:rsidR="009F50AE" w:rsidRPr="00115D5E" w:rsidRDefault="009F50AE" w:rsidP="00115D5E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497349">
        <w:rPr>
          <w:rFonts w:ascii="Arial" w:hAnsi="Arial" w:cs="Arial"/>
          <w:b/>
          <w:sz w:val="20"/>
          <w:szCs w:val="20"/>
        </w:rPr>
        <w:t>Р</w:t>
      </w:r>
      <w:r w:rsidRPr="00497349">
        <w:rPr>
          <w:rFonts w:ascii="Arial" w:hAnsi="Arial" w:cs="Arial"/>
          <w:b/>
          <w:sz w:val="20"/>
          <w:szCs w:val="20"/>
        </w:rPr>
        <w:t>езультат</w:t>
      </w:r>
      <w:r w:rsidRPr="00497349">
        <w:rPr>
          <w:rFonts w:ascii="Arial" w:hAnsi="Arial" w:cs="Arial"/>
          <w:b/>
          <w:sz w:val="20"/>
          <w:szCs w:val="20"/>
        </w:rPr>
        <w:t>ы</w:t>
      </w:r>
      <w:r w:rsidRPr="00497349">
        <w:rPr>
          <w:rFonts w:ascii="Arial" w:hAnsi="Arial" w:cs="Arial"/>
          <w:b/>
          <w:sz w:val="20"/>
          <w:szCs w:val="20"/>
        </w:rPr>
        <w:t xml:space="preserve"> предоставления субсидии в соответствии с </w:t>
      </w:r>
      <w:hyperlink r:id="rId7" w:history="1">
        <w:r w:rsidRPr="00497349">
          <w:rPr>
            <w:rFonts w:ascii="Arial" w:hAnsi="Arial" w:cs="Arial"/>
            <w:b/>
            <w:color w:val="0000FF"/>
            <w:sz w:val="20"/>
            <w:szCs w:val="20"/>
          </w:rPr>
          <w:t>подпунктом 3.19</w:t>
        </w:r>
      </w:hyperlink>
      <w:r w:rsidRPr="00497349">
        <w:rPr>
          <w:rFonts w:ascii="Arial" w:hAnsi="Arial" w:cs="Arial"/>
          <w:b/>
          <w:sz w:val="20"/>
          <w:szCs w:val="20"/>
        </w:rPr>
        <w:t xml:space="preserve"> </w:t>
      </w:r>
      <w:r w:rsidRPr="00497349">
        <w:rPr>
          <w:rFonts w:ascii="Arial" w:hAnsi="Arial" w:cs="Arial"/>
          <w:b/>
          <w:sz w:val="20"/>
          <w:szCs w:val="20"/>
        </w:rPr>
        <w:t>Порядка</w:t>
      </w:r>
    </w:p>
    <w:p w:rsidR="00497349" w:rsidRDefault="00497349" w:rsidP="0049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349" w:rsidRPr="00497349" w:rsidRDefault="00497349" w:rsidP="0049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349">
        <w:rPr>
          <w:rFonts w:ascii="Arial" w:hAnsi="Arial" w:cs="Arial"/>
          <w:b/>
          <w:sz w:val="20"/>
          <w:szCs w:val="20"/>
        </w:rPr>
        <w:t>Планируемыми результатами предоставления субсидии являются: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производства и распространения телевизионной продукции в соответствии </w:t>
      </w:r>
      <w:r w:rsidR="009F50A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с тематическими направлениями в региональном эфире общероссийских обязательных общедоступных телеканалов на территории Санкт-Петербурга и Ленинградской области;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производства и распространения </w:t>
      </w:r>
      <w:proofErr w:type="spellStart"/>
      <w:r>
        <w:rPr>
          <w:rFonts w:ascii="Arial" w:hAnsi="Arial" w:cs="Arial"/>
          <w:sz w:val="20"/>
          <w:szCs w:val="20"/>
        </w:rPr>
        <w:t>радиопродукции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тематическими направлениями в региональном эфире общероссийского обязательного общедоступного радиоканала на территории Санкт-Петербурга и Ленинградской области;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производства и распространение продукции на различных платформах </w:t>
      </w:r>
      <w:r w:rsidR="009F50A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в информационно-телекоммуникационной сети "Интернет".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7349" w:rsidRPr="00497349" w:rsidRDefault="00497349" w:rsidP="0049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349">
        <w:rPr>
          <w:rFonts w:ascii="Arial" w:hAnsi="Arial" w:cs="Arial"/>
          <w:b/>
          <w:sz w:val="20"/>
          <w:szCs w:val="20"/>
        </w:rPr>
        <w:t>Показатели, необходимые для достижения результатов предоставления субсидии: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хронометраж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Санкт-Петербурга и Ленинградской области;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хронометраж </w:t>
      </w:r>
      <w:proofErr w:type="spellStart"/>
      <w:r>
        <w:rPr>
          <w:rFonts w:ascii="Arial" w:hAnsi="Arial" w:cs="Arial"/>
          <w:sz w:val="20"/>
          <w:szCs w:val="20"/>
        </w:rPr>
        <w:t>радиопродукции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соответствии с тематическими направлениями в эфире радиовещания в проводных сетях на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Санкт-Петербурга и Ленинградской области;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хронометраж </w:t>
      </w:r>
      <w:proofErr w:type="spellStart"/>
      <w:r>
        <w:rPr>
          <w:rFonts w:ascii="Arial" w:hAnsi="Arial" w:cs="Arial"/>
          <w:sz w:val="20"/>
          <w:szCs w:val="20"/>
        </w:rPr>
        <w:t>радиопродукции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тематическими направлениями в эфире федеральной радиостанции на территории Санкт-Петербурга и Ленинградской области.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Тематические направления для результатов предоставления субсидии на соответствующий год утверждаются правовым актом Комитета.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Количественные и качественные характеристики результатов предоставления субсидии и порядок их расчета при заключении договора, требования к графику выхода на соответствующий год утверждаются правовым актом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пять дней до даты размещения информации о проведении конкурсного отбора. Значения показателей, необходимые для достижения результатов предоставления субсидии, устанавливаются в договоре.</w:t>
      </w:r>
    </w:p>
    <w:p w:rsidR="00413E41" w:rsidRDefault="00413E41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E41" w:rsidRPr="00413E41" w:rsidRDefault="00413E41" w:rsidP="00413E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E41">
        <w:rPr>
          <w:rFonts w:ascii="Arial" w:hAnsi="Arial" w:cs="Arial"/>
          <w:b/>
          <w:sz w:val="20"/>
          <w:szCs w:val="20"/>
        </w:rPr>
        <w:t>Критериями отбора соискателей субсидии являются: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наличие свидетельства о регистрации СМИ, на производство и распространение продукции которого запрашивается субсидия;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действующей лицензии на осуществление телевизионного вещания, в том числе на территории Санкт-Петербурга и Ленинградской области, либо договора с организацией, осуществляющей телевизионное вещание, в том числе на территории Санкт-Петербурга и Ленинградской области;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действующей лицензии на осуществление радиовещания, в том числе на территории Санкт-Петербурга и Ленинградской области, либо договора с организацией, осуществляющей радиовещание, в том числе на территории Санкт-Петербурга и Ленинградской области;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соответствие телевизионного вещания следующим требованиям: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вещания в региональном эфире общероссийских обязательных общедоступных телеканалов на территории Санкт-Петербурга, Ленинградской области общим объемом не менее 2,5 часов в неделю;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объем вещания в неделю в соответствии с лицензией - 168 часов, ежедневно, круглосуточно;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доступность для населения: вещание осуществляется в рамках общероссийских обязательных общедоступных телеканалов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24 июня 2009 года N 715 "Об общероссийских обязательных общедоступных телеканалах и радиоканалах" на территории Санкт-Петербурга и Ленинградской области;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соответствие радиовещания следующим требованиям: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вещания в сетях проводного вещания, в том числе на территории Санкт-Петербурга, Ленинградской области общим объемом не менее 65 часов в неделю;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эфирного вещания на территории Санкт-Петербурга, Ленинградской области общим объемом не менее 19 часов в неделю;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объем вещания в соответствии с лицензией - не менее 126 часов в неделю, ежедневно;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программная концепция вещания должна предусматривать направление вещания - информационное, процентное соотношение информационного вещания к объему вещания должно составлять не менее 22, музыкального (музыкально-развлекательного) - не более 25;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охват вещания радиоканала на территории Санкт-Петербурга и Ленинградской области в соответствии с лицензией должен составлять не менее 6000 тыс. человек;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доступность для населения: вещание осуществляется в рамках общероссийских обязательных общедоступных радиоканалов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24 июня 2009 года N 715 "Об общероссийских обязательных общедоступных телеканалах и радиоканалах" на территории Санкт-Петербурга и Ленинградской области;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соответствие общего объема сообщений и материалов рекламного характера положениям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статей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марта 2006 года N 38-ФЗ "О рекламе".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E41" w:rsidRPr="00413E41" w:rsidRDefault="00413E41" w:rsidP="00413E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3E41">
        <w:rPr>
          <w:rFonts w:ascii="Arial" w:hAnsi="Arial" w:cs="Arial"/>
          <w:b/>
          <w:sz w:val="20"/>
          <w:szCs w:val="20"/>
        </w:rPr>
        <w:t>С</w:t>
      </w:r>
      <w:r w:rsidRPr="00413E41">
        <w:rPr>
          <w:rFonts w:ascii="Arial" w:hAnsi="Arial" w:cs="Arial"/>
          <w:b/>
          <w:sz w:val="20"/>
          <w:szCs w:val="20"/>
        </w:rPr>
        <w:t>оискател</w:t>
      </w:r>
      <w:r w:rsidRPr="00413E41">
        <w:rPr>
          <w:rFonts w:ascii="Arial" w:hAnsi="Arial" w:cs="Arial"/>
          <w:b/>
          <w:sz w:val="20"/>
          <w:szCs w:val="20"/>
        </w:rPr>
        <w:t>ь</w:t>
      </w:r>
      <w:r w:rsidRPr="00413E41">
        <w:rPr>
          <w:rFonts w:ascii="Arial" w:hAnsi="Arial" w:cs="Arial"/>
          <w:b/>
          <w:sz w:val="20"/>
          <w:szCs w:val="20"/>
        </w:rPr>
        <w:t xml:space="preserve"> по состоянию на дату не ранее чем за 30 календарных дней до дня подачи заявки </w:t>
      </w:r>
      <w:r w:rsidRPr="00413E41">
        <w:rPr>
          <w:rFonts w:ascii="Arial" w:hAnsi="Arial" w:cs="Arial"/>
          <w:b/>
          <w:sz w:val="20"/>
          <w:szCs w:val="20"/>
        </w:rPr>
        <w:t xml:space="preserve">должен соответствовать </w:t>
      </w:r>
      <w:r w:rsidRPr="00413E41">
        <w:rPr>
          <w:rFonts w:ascii="Arial" w:hAnsi="Arial" w:cs="Arial"/>
          <w:b/>
          <w:sz w:val="20"/>
          <w:szCs w:val="20"/>
        </w:rPr>
        <w:t>следующим требованиям: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rPr>
          <w:rFonts w:ascii="Arial" w:hAnsi="Arial" w:cs="Arial"/>
          <w:sz w:val="20"/>
          <w:szCs w:val="20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соискателе должны отсутствовать в реестре недобросовестных поставщиков (подрядчиков, исполнителей), </w:t>
      </w:r>
      <w:proofErr w:type="gramStart"/>
      <w:r>
        <w:rPr>
          <w:rFonts w:ascii="Arial" w:hAnsi="Arial" w:cs="Arial"/>
          <w:sz w:val="20"/>
          <w:szCs w:val="20"/>
        </w:rPr>
        <w:t>ведение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осуществляется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задолженности по выплате заработной платы работникам;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заработной платы работников должен быть не ниже размера, установленного региональным соглашением о минимальной заработной плате в Российской Федерации;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соблюдение запрета на приобретение соискателем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rPr>
          <w:rFonts w:ascii="Arial" w:hAnsi="Arial" w:cs="Arial"/>
          <w:sz w:val="20"/>
          <w:szCs w:val="20"/>
        </w:rPr>
        <w:t>результатов предоставления средств субсидии иных операций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13E41" w:rsidRDefault="00413E41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соискателе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Arial" w:hAnsi="Arial" w:cs="Arial"/>
          <w:sz w:val="20"/>
          <w:szCs w:val="20"/>
        </w:rPr>
        <w:t>ию оружия массового уничтожения.</w:t>
      </w:r>
    </w:p>
    <w:p w:rsidR="00286298" w:rsidRDefault="00286298" w:rsidP="0041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298" w:rsidRPr="00286298" w:rsidRDefault="00286298" w:rsidP="00286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Par0"/>
      <w:bookmarkEnd w:id="0"/>
      <w:r w:rsidRPr="00286298">
        <w:rPr>
          <w:rFonts w:ascii="Arial" w:hAnsi="Arial" w:cs="Arial"/>
          <w:b/>
          <w:sz w:val="20"/>
          <w:szCs w:val="20"/>
        </w:rPr>
        <w:t>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утвержденной правовым актом Комитета;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пояснительная записка (в произвольной форме) с обоснованием необходимости получения запрашиваемой субсидии,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штатного расписания соискателя,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с расчетом объема региональных информационных программ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информационных материалов собственного производства (их периодичности и хронометража, тематики (сетка вещания) в неделю, заверенная подписью и печатью (при наличии) соискателя;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на публикацию (размещение) в информационно-телекоммуникационной сети "Интернет" информации о соискателе, о подаваемой соискателем заявке, связанной с соответствующим конкурсным отбором;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согласие на обработку персональных данных (для физического лица).</w:t>
      </w:r>
    </w:p>
    <w:p w:rsidR="00286298" w:rsidRDefault="004D5DBB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</w:t>
      </w:r>
      <w:r w:rsidR="00286298">
        <w:rPr>
          <w:rFonts w:ascii="Arial" w:hAnsi="Arial" w:cs="Arial"/>
          <w:sz w:val="20"/>
          <w:szCs w:val="20"/>
        </w:rPr>
        <w:t xml:space="preserve"> должны быть прошиты, пронумерованы и скреплены печатью соискателя (при наличии). Одновременно с комплектом документов на бумажном носителе соискателем представляется полный комплект документов в электронном виде на электронном носителе.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информационного взаимодействия Комитет запрашивает в течение 10 календарных дней со дня окончания приема </w:t>
      </w:r>
      <w:proofErr w:type="gramStart"/>
      <w:r>
        <w:rPr>
          <w:rFonts w:ascii="Arial" w:hAnsi="Arial" w:cs="Arial"/>
          <w:sz w:val="20"/>
          <w:szCs w:val="20"/>
        </w:rPr>
        <w:t>заявок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документы: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из Единого государственного реестра юридических лиц - для соискателей из числа юридических лиц;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из Единого государственного реестра индивидуальных предпринимателей - для соискателей из числа индивидуальных предпринимателей;</w:t>
      </w:r>
    </w:p>
    <w:p w:rsidR="00286298" w:rsidRDefault="00286298" w:rsidP="00286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взносов, пеней, штрафов, процентов;</w:t>
      </w:r>
    </w:p>
    <w:p w:rsidR="004D5DBB" w:rsidRDefault="004D5DBB" w:rsidP="004D5DB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4D5DBB">
        <w:rPr>
          <w:rFonts w:ascii="Arial" w:hAnsi="Arial" w:cs="Arial"/>
          <w:b/>
          <w:sz w:val="20"/>
          <w:szCs w:val="20"/>
        </w:rPr>
        <w:t>П</w:t>
      </w:r>
      <w:r w:rsidR="00497349" w:rsidRPr="004D5DBB">
        <w:rPr>
          <w:rFonts w:ascii="Arial" w:hAnsi="Arial" w:cs="Arial"/>
          <w:b/>
          <w:sz w:val="20"/>
          <w:szCs w:val="20"/>
        </w:rPr>
        <w:t>оряд</w:t>
      </w:r>
      <w:r w:rsidRPr="004D5DBB">
        <w:rPr>
          <w:rFonts w:ascii="Arial" w:hAnsi="Arial" w:cs="Arial"/>
          <w:b/>
          <w:sz w:val="20"/>
          <w:szCs w:val="20"/>
        </w:rPr>
        <w:t>о</w:t>
      </w:r>
      <w:r w:rsidR="00497349" w:rsidRPr="004D5DBB">
        <w:rPr>
          <w:rFonts w:ascii="Arial" w:hAnsi="Arial" w:cs="Arial"/>
          <w:b/>
          <w:sz w:val="20"/>
          <w:szCs w:val="20"/>
        </w:rPr>
        <w:t xml:space="preserve">к отзыва заявок соискателями, порядка возврата заявок соискателей, </w:t>
      </w:r>
      <w:proofErr w:type="gramStart"/>
      <w:r w:rsidR="00497349" w:rsidRPr="004D5DBB">
        <w:rPr>
          <w:rFonts w:ascii="Arial" w:hAnsi="Arial" w:cs="Arial"/>
          <w:b/>
          <w:sz w:val="20"/>
          <w:szCs w:val="20"/>
        </w:rPr>
        <w:t>определяющего</w:t>
      </w:r>
      <w:proofErr w:type="gramEnd"/>
      <w:r w:rsidR="00497349" w:rsidRPr="004D5DBB">
        <w:rPr>
          <w:rFonts w:ascii="Arial" w:hAnsi="Arial" w:cs="Arial"/>
          <w:b/>
          <w:sz w:val="20"/>
          <w:szCs w:val="20"/>
        </w:rPr>
        <w:t xml:space="preserve"> в том числе основания для возврата заявок соискателей, порядка внесения</w:t>
      </w:r>
      <w:r w:rsidRPr="004D5DBB">
        <w:rPr>
          <w:rFonts w:ascii="Arial" w:hAnsi="Arial" w:cs="Arial"/>
          <w:b/>
          <w:sz w:val="20"/>
          <w:szCs w:val="20"/>
        </w:rPr>
        <w:t xml:space="preserve"> изменений в заявки соискателей</w:t>
      </w:r>
    </w:p>
    <w:p w:rsidR="007E0721" w:rsidRPr="004D5DBB" w:rsidRDefault="007E0721" w:rsidP="004D5DB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должна содержать опись входящих в ее состав документов. Заявка подписывается соискателем или лицом, уполномоченным соискателем, и заверяется печатью соискателя (при наличии). Соискатель несет ответственность за подлинность и достоверность представленных документов.</w:t>
      </w:r>
    </w:p>
    <w:p w:rsidR="00D71BFE" w:rsidRDefault="00D71BFE" w:rsidP="00D7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Соискатель имеет право отозвать заявку путем письменного уведомления конкурсной комиссии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рабочий день до даты 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:rsidR="00D71BFE" w:rsidRDefault="00D71BFE" w:rsidP="00D7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может быть отозвана участником отбора до даты окончания приема заявок.</w:t>
      </w:r>
    </w:p>
    <w:p w:rsidR="00D71BFE" w:rsidRDefault="00D71BFE" w:rsidP="00D71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7E0721" w:rsidRDefault="007E0721" w:rsidP="007E072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7E0721">
        <w:rPr>
          <w:rFonts w:ascii="Arial" w:hAnsi="Arial" w:cs="Arial"/>
          <w:b/>
          <w:sz w:val="20"/>
          <w:szCs w:val="20"/>
        </w:rPr>
        <w:t>П</w:t>
      </w:r>
      <w:r w:rsidR="00497349" w:rsidRPr="007E0721">
        <w:rPr>
          <w:rFonts w:ascii="Arial" w:hAnsi="Arial" w:cs="Arial"/>
          <w:b/>
          <w:sz w:val="20"/>
          <w:szCs w:val="20"/>
        </w:rPr>
        <w:t>равил</w:t>
      </w:r>
      <w:r w:rsidRPr="007E0721">
        <w:rPr>
          <w:rFonts w:ascii="Arial" w:hAnsi="Arial" w:cs="Arial"/>
          <w:b/>
          <w:sz w:val="20"/>
          <w:szCs w:val="20"/>
        </w:rPr>
        <w:t>а</w:t>
      </w:r>
      <w:r w:rsidR="00497349" w:rsidRPr="007E0721">
        <w:rPr>
          <w:rFonts w:ascii="Arial" w:hAnsi="Arial" w:cs="Arial"/>
          <w:b/>
          <w:sz w:val="20"/>
          <w:szCs w:val="20"/>
        </w:rPr>
        <w:t xml:space="preserve"> рассмотрения и оценки заявок соискателей</w:t>
      </w:r>
    </w:p>
    <w:p w:rsidR="00A756AD" w:rsidRDefault="00A756AD" w:rsidP="007E072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A756AD" w:rsidRDefault="00A756AD" w:rsidP="00A75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принимает и регистрирует заявки соискателей в журнале регистрации заявок в день подачи заявок. Принятые заявки представляются на рассмотрение конкурсной комиссии.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Первый этап конкурсного отбора проводится в срок не позднее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приема заявок.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первого этапа конкурсного отбора конкурсная комиссия проводит анализ представленных заявок на предмет: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требованиям, установленным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пунктами 3.3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3.4</w:t>
        </w:r>
      </w:hyperlink>
      <w:r>
        <w:rPr>
          <w:rFonts w:ascii="Arial" w:hAnsi="Arial" w:cs="Arial"/>
          <w:sz w:val="20"/>
          <w:szCs w:val="20"/>
        </w:rPr>
        <w:t xml:space="preserve"> Порядка, в том числе на комплектность и достоверность представленной соискателем информации;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соискателей критериям отбора соискателей, установленным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1.7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соискателей требованиям на день подачи заявки, установленным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рассмотрения конкурсной комиссией заявок оформляются протоколом, который подписывают все члены конкурсной комиссии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конкурсной комиссии.</w:t>
      </w:r>
    </w:p>
    <w:p w:rsidR="00A756AD" w:rsidRP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756AD">
        <w:rPr>
          <w:rFonts w:ascii="Arial" w:hAnsi="Arial" w:cs="Arial"/>
          <w:b/>
          <w:sz w:val="20"/>
          <w:szCs w:val="20"/>
        </w:rPr>
        <w:t>Основаниями для отклонения заявки являются: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заявки и прилагаемых к ней документов требованиям, установленным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пунктами 3.3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3.4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несоответствие соискателя критериям, установленным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1.7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несоответствие соискателя на день подачи заявки требованиям, установленным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наличие фактов, свидетельствующих о нецелевом использовании ранее предоставленных Комитетом средств областного бюджета;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подача соискателем заявки после даты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времени, определенных для подачи заявок.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Второй этап конкурсного отбора проводится в срок не позднее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завершения</w:t>
      </w:r>
      <w:proofErr w:type="gramEnd"/>
      <w:r>
        <w:rPr>
          <w:rFonts w:ascii="Arial" w:hAnsi="Arial" w:cs="Arial"/>
          <w:sz w:val="20"/>
          <w:szCs w:val="20"/>
        </w:rPr>
        <w:t xml:space="preserve"> первого этапа конкурсного отбора.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второго этапа конкурсного отбора конкурсная комиссия оценивает заявки, указанные в заявках, признанных по итогам первого этапа конкурсного отбора соответствующими требованиям настоящего Порядка.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заявок осуществляется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критериями</w:t>
        </w:r>
      </w:hyperlink>
      <w:r>
        <w:rPr>
          <w:rFonts w:ascii="Arial" w:hAnsi="Arial" w:cs="Arial"/>
          <w:sz w:val="20"/>
          <w:szCs w:val="20"/>
        </w:rPr>
        <w:t xml:space="preserve"> оценки согласно приложению 1 к настоящему Порядку. Оценка осуществляется на основании информации, представленной соискателем в заявке.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рассмотрения конкурсной комиссией заявок оформляются протоколом, который подписывают все члены конкурсной комиссии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конкурсной комиссии.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Итоговая оценка </w:t>
      </w:r>
      <w:proofErr w:type="spellStart"/>
      <w:r>
        <w:rPr>
          <w:rFonts w:ascii="Arial" w:hAnsi="Arial" w:cs="Arial"/>
          <w:sz w:val="20"/>
          <w:szCs w:val="20"/>
        </w:rPr>
        <w:t>медиапроекта</w:t>
      </w:r>
      <w:proofErr w:type="spellEnd"/>
      <w:r>
        <w:rPr>
          <w:rFonts w:ascii="Arial" w:hAnsi="Arial" w:cs="Arial"/>
          <w:sz w:val="20"/>
          <w:szCs w:val="20"/>
        </w:rPr>
        <w:t xml:space="preserve"> соотносится с минимальным значением итоговой оценки.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ешение о признании соискателей победителями конкурсного отбора и об объемах предоставляемых субсидий (далее - решение) принимается Комитетом на основании протокола заседания конкурсной комиссии 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конкурсной комиссии оформляется правовым актом Комитета с указанием получателей субсидии и размера предоставляемой субсидии.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издания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 с указанием получателей субсидий и размера предоставляемой субсидии Комитет заключает договоры с получателями субсидий.</w:t>
      </w:r>
    </w:p>
    <w:p w:rsidR="00A756AD" w:rsidRP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756AD">
        <w:rPr>
          <w:rFonts w:ascii="Arial" w:hAnsi="Arial" w:cs="Arial"/>
          <w:b/>
          <w:sz w:val="20"/>
          <w:szCs w:val="20"/>
        </w:rPr>
        <w:t>Основаниями для отказа в предоставлении субсидии являются: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соискателя на день подачи заявки требованиям, установленным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заявки и прилагаемых к ней документов требованиям, установленным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пунктами 3.3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3.4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соискателем информации.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победитель конкурсного отбора получил составленный проект договора в порядке, установленном настоящим пунктом,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уклонившимся от заключения договора оформляется правовым актом Комитета.</w:t>
      </w:r>
    </w:p>
    <w:p w:rsidR="00A756AD" w:rsidRDefault="00A756AD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в течение пяти рабочих дней со дня принятия правового акта о признании победителя уклонившимся от заключения договора.</w:t>
      </w:r>
    </w:p>
    <w:p w:rsidR="008A0148" w:rsidRDefault="008A0148" w:rsidP="00A75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148" w:rsidRDefault="008A0148" w:rsidP="008A0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8A0148" w:rsidRPr="008A0148" w:rsidRDefault="008A0148" w:rsidP="008A01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0148">
        <w:rPr>
          <w:rFonts w:ascii="Arial" w:hAnsi="Arial" w:cs="Arial"/>
          <w:b/>
          <w:sz w:val="20"/>
          <w:szCs w:val="20"/>
        </w:rP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8A0148" w:rsidRDefault="008A0148" w:rsidP="008A01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победитель конкурсного отбора получил составленный проект договора в порядке, установленном настоящим пунктом,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уклонившимся от заключения договора оформляется правовым актом Комитета.</w:t>
      </w:r>
    </w:p>
    <w:p w:rsidR="008A0148" w:rsidRDefault="008A0148" w:rsidP="008A01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в течение пяти рабочих дней со дня принятия правового акта о признании победителя уклонившимся от заключения договора.</w:t>
      </w:r>
    </w:p>
    <w:p w:rsidR="00497349" w:rsidRDefault="00497349" w:rsidP="004973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F3BA1" w:rsidRDefault="006F3BA1" w:rsidP="006F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информационно-телекоммуникационной сети "Интернет", включающую следующие сведения: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дату, время и место проведения рассмотрения заявок;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дату, время и место оценки заявок соискателей;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информацию о соискателях, заявки которых были рассмотрены;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информацию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6F3BA1" w:rsidRDefault="006F3BA1" w:rsidP="006F3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наименование получателя (получателей) субсидии, с которым заключается договор, и размер предоставляемой ему субсидии.</w:t>
      </w:r>
    </w:p>
    <w:p w:rsidR="006E4AE2" w:rsidRDefault="006E4AE2"/>
    <w:sectPr w:rsidR="006E4AE2" w:rsidSect="00497349"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49" w:rsidRDefault="00497349" w:rsidP="00497349">
      <w:pPr>
        <w:spacing w:after="0" w:line="240" w:lineRule="auto"/>
      </w:pPr>
      <w:r>
        <w:separator/>
      </w:r>
    </w:p>
  </w:endnote>
  <w:endnote w:type="continuationSeparator" w:id="0">
    <w:p w:rsidR="00497349" w:rsidRDefault="00497349" w:rsidP="004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49" w:rsidRDefault="00497349" w:rsidP="00497349">
      <w:pPr>
        <w:spacing w:after="0" w:line="240" w:lineRule="auto"/>
      </w:pPr>
      <w:r>
        <w:separator/>
      </w:r>
    </w:p>
  </w:footnote>
  <w:footnote w:type="continuationSeparator" w:id="0">
    <w:p w:rsidR="00497349" w:rsidRDefault="00497349" w:rsidP="0049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F"/>
    <w:rsid w:val="00115D5E"/>
    <w:rsid w:val="001A5CBF"/>
    <w:rsid w:val="00286298"/>
    <w:rsid w:val="00413E41"/>
    <w:rsid w:val="00497349"/>
    <w:rsid w:val="004D5DBB"/>
    <w:rsid w:val="005260D4"/>
    <w:rsid w:val="006E4AE2"/>
    <w:rsid w:val="006F3BA1"/>
    <w:rsid w:val="007E0721"/>
    <w:rsid w:val="008A0148"/>
    <w:rsid w:val="008F1391"/>
    <w:rsid w:val="009F50AE"/>
    <w:rsid w:val="00A02D2A"/>
    <w:rsid w:val="00A756AD"/>
    <w:rsid w:val="00A80F20"/>
    <w:rsid w:val="00B94D06"/>
    <w:rsid w:val="00D71BFE"/>
    <w:rsid w:val="00D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49"/>
  </w:style>
  <w:style w:type="paragraph" w:styleId="a5">
    <w:name w:val="footer"/>
    <w:basedOn w:val="a"/>
    <w:link w:val="a6"/>
    <w:uiPriority w:val="99"/>
    <w:unhideWhenUsed/>
    <w:rsid w:val="0049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49"/>
  </w:style>
  <w:style w:type="paragraph" w:styleId="a5">
    <w:name w:val="footer"/>
    <w:basedOn w:val="a"/>
    <w:link w:val="a6"/>
    <w:uiPriority w:val="99"/>
    <w:unhideWhenUsed/>
    <w:rsid w:val="0049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4AF025AA5B5D9B8A7FA5C9E9C81624A128F573F5C8F20C1D18A069A24U918I" TargetMode="External"/><Relationship Id="rId13" Type="http://schemas.openxmlformats.org/officeDocument/2006/relationships/hyperlink" Target="consultantplus://offline/ref=4151DDA4A43BDA23AB7791B2FA3C0018C3F1D5C4439961A2B5AEC862E2364CC6A49CAB242F571F2C2B3793AEA91BF52D64C9EC311CF4A10Dj932I" TargetMode="External"/><Relationship Id="rId18" Type="http://schemas.openxmlformats.org/officeDocument/2006/relationships/hyperlink" Target="consultantplus://offline/ref=8C936FF7E22A5DFCEC1BC35EEA6A16F5C9FEE70C2002F9D7FC9D4E4AE919D0FC7700315E6F49A21BB41525B5B60200D8DD9D6663028235E8Y0E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936FF7E22A5DFCEC1BC35EEA6A16F5C9FEE70C2002F9D7FC9D4E4AE919D0FC7700315E6F49A218B71525B5B60200D8DD9D6663028235E8Y0EBJ" TargetMode="External"/><Relationship Id="rId7" Type="http://schemas.openxmlformats.org/officeDocument/2006/relationships/hyperlink" Target="consultantplus://offline/ref=908B95C0517EA1A1042252B26F22B427FD900D00D70F104F5CB3F068D42B0A3705A534583E7C38EC345CF7719739E04F140B7D00CE97C281PBq6I" TargetMode="External"/><Relationship Id="rId12" Type="http://schemas.openxmlformats.org/officeDocument/2006/relationships/hyperlink" Target="consultantplus://offline/ref=4151DDA4A43BDA23AB778EA3EF3C0018C5F0D3CE449E61A2B5AEC862E2364CC6B69CF3282E55012F2B22C5FFEFj43DI" TargetMode="External"/><Relationship Id="rId17" Type="http://schemas.openxmlformats.org/officeDocument/2006/relationships/hyperlink" Target="consultantplus://offline/ref=8C936FF7E22A5DFCEC1BC35EEA6A16F5C9FEE70C2002F9D7FC9D4E4AE919D0FC7700315E6F49A218B71525B5B60200D8DD9D6663028235E8Y0EBJ" TargetMode="External"/><Relationship Id="rId25" Type="http://schemas.openxmlformats.org/officeDocument/2006/relationships/hyperlink" Target="consultantplus://offline/ref=8C936FF7E22A5DFCEC1BC35EEA6A16F5C9FEE70C2002F9D7FC9D4E4AE919D0FC7700315E6F49A214B41525B5B60200D8DD9D6663028235E8Y0E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936FF7E22A5DFCEC1BC35EEA6A16F5C9FEE70C2002F9D7FC9D4E4AE919D0FC7700315E6F49A21EB81525B5B60200D8DD9D6663028235E8Y0EBJ" TargetMode="External"/><Relationship Id="rId20" Type="http://schemas.openxmlformats.org/officeDocument/2006/relationships/hyperlink" Target="consultantplus://offline/ref=8C936FF7E22A5DFCEC1BC35EEA6A16F5C9FEE70C2002F9D7FC9D4E4AE919D0FC7700315E6F49A21EB81525B5B60200D8DD9D6663028235E8Y0EB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2710CCF6676E751DA289CE6C364F811A20353AFB2D9B8A7FA5C9E9C81624A008F0F335D8D3FC4DA9F50CB62CE51CC8CE03DE37F0F9248UF16I" TargetMode="External"/><Relationship Id="rId24" Type="http://schemas.openxmlformats.org/officeDocument/2006/relationships/hyperlink" Target="consultantplus://offline/ref=8C936FF7E22A5DFCEC1BC35EEA6A16F5C9FEE70C2002F9D7FC9D4E4AE919D0FC7700315E6F49A21BB41525B5B60200D8DD9D6663028235E8Y0E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936FF7E22A5DFCEC1BC35EEA6A16F5C9FEE70C2002F9D7FC9D4E4AE919D0FC7700315E6F49A214B41525B5B60200D8DD9D6663028235E8Y0EBJ" TargetMode="External"/><Relationship Id="rId23" Type="http://schemas.openxmlformats.org/officeDocument/2006/relationships/hyperlink" Target="consultantplus://offline/ref=8C936FF7E22A5DFCEC1BC35EEA6A16F5C9FEE70C2002F9D7FC9D4E4AE919D0FC7700315E6F49A218B71525B5B60200D8DD9D6663028235E8Y0EBJ" TargetMode="External"/><Relationship Id="rId10" Type="http://schemas.openxmlformats.org/officeDocument/2006/relationships/hyperlink" Target="consultantplus://offline/ref=B952710CCF6676E751DA289CE6C364F811A20353AFB2D9B8A7FA5C9E9C81624A008F0F335D8D3FC2D79F50CB62CE51CC8CE03DE37F0F9248UF16I" TargetMode="External"/><Relationship Id="rId19" Type="http://schemas.openxmlformats.org/officeDocument/2006/relationships/hyperlink" Target="consultantplus://offline/ref=8C936FF7E22A5DFCEC1BC35EEA6A16F5C9FEE70C2002F9D7FC9D4E4AE919D0FC7700315E6F49A214B41525B5B60200D8DD9D6663028235E8Y0E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10CCF6676E751DA289CE6C364F814AF025AA5B5D9B8A7FA5C9E9C81624A128F573F5C8F20C1D18A069A24U918I" TargetMode="External"/><Relationship Id="rId14" Type="http://schemas.openxmlformats.org/officeDocument/2006/relationships/hyperlink" Target="consultantplus://offline/ref=8C936FF7E22A5DFCEC1BC35EEA6A16F5C9FEE70C2002F9D7FC9D4E4AE919D0FC7700315E6F49A21BB41525B5B60200D8DD9D6663028235E8Y0EBJ" TargetMode="External"/><Relationship Id="rId22" Type="http://schemas.openxmlformats.org/officeDocument/2006/relationships/hyperlink" Target="consultantplus://offline/ref=8C936FF7E22A5DFCEC1BC35EEA6A16F5C9FEE70C2002F9D7FC9D4E4AE919D0FC7700315E6F49A019B31525B5B60200D8DD9D6663028235E8Y0E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16</cp:revision>
  <dcterms:created xsi:type="dcterms:W3CDTF">2023-12-12T08:41:00Z</dcterms:created>
  <dcterms:modified xsi:type="dcterms:W3CDTF">2023-12-12T09:17:00Z</dcterms:modified>
</cp:coreProperties>
</file>