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21" w:rsidRPr="00D07D21" w:rsidRDefault="00D07D21" w:rsidP="00D07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Количественные и качественные характеристики </w:t>
      </w:r>
      <w:r w:rsidRPr="00D0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показателей, необходимых для достижения результатов предоставления субсидии, </w:t>
      </w:r>
      <w:r w:rsidRPr="00D07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порядок их расчета при заключении договора с получателем субсидии, требования к графику выхода </w:t>
      </w:r>
      <w:proofErr w:type="spellStart"/>
      <w:r w:rsidRPr="00D07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телерадиопродукции</w:t>
      </w:r>
      <w:proofErr w:type="spellEnd"/>
      <w:r w:rsidRPr="00D07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информационных материалов, материалов социальной рекламы на 2024 год</w:t>
      </w:r>
    </w:p>
    <w:p w:rsidR="00D07D21" w:rsidRPr="00D07D21" w:rsidRDefault="00D07D21" w:rsidP="00D07D21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1. Количественные характеристики и порядок их расчета при заключении договора с получателем субсидии, требования к графику выхода в 2024 году устанавливаются исходя из размера субсидии в соответствии с таблицей. </w:t>
      </w:r>
    </w:p>
    <w:p w:rsidR="00D07D21" w:rsidRPr="00D07D21" w:rsidRDefault="00D07D21" w:rsidP="00D07D21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2. В случае принятия Комитетом по печати Ленинградской области (далее – Комитет) решения о предоставлении дополнительных средств получателям субсидии перерасчет показателей </w:t>
      </w:r>
      <w:r w:rsidRPr="00D07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предоставления  субсидии</w:t>
      </w: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осуществляется с первого числа месяца, следующего за датой подписания дополнительного соглашения об увеличении размера предоставляемой субсидии.</w:t>
      </w:r>
    </w:p>
    <w:p w:rsidR="00D07D21" w:rsidRPr="00D07D21" w:rsidRDefault="00D07D21" w:rsidP="00D07D2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3. Срок достижения показателей результатов предоставления  субсидии - </w:t>
      </w: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 xml:space="preserve">не позднее 31 декабря 2024 года. </w:t>
      </w:r>
    </w:p>
    <w:p w:rsidR="00D07D21" w:rsidRPr="00D07D21" w:rsidRDefault="00D07D21" w:rsidP="00D07D21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Общие требования к качеству информационных материалов: </w:t>
      </w:r>
    </w:p>
    <w:p w:rsidR="00D07D21" w:rsidRPr="00D07D21" w:rsidRDefault="00D07D21" w:rsidP="00D0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публикуемая информация должна быть актуальной и достоверной, не должна содержать признаков рекламы, предвыборной агитации, а также наносить ущерб репутации Администрации Ленинградской области;</w:t>
      </w:r>
    </w:p>
    <w:p w:rsidR="00D07D21" w:rsidRPr="00D07D21" w:rsidRDefault="00D07D21" w:rsidP="00D0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изложение информационных материалов должно быть логичным, доступным </w:t>
      </w: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понятным для широкой аудитории;</w:t>
      </w:r>
    </w:p>
    <w:p w:rsidR="00D07D21" w:rsidRPr="00D07D21" w:rsidRDefault="00D07D21" w:rsidP="00D0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и оформление материалов должны соответствовать законодательству, регулирующему отношения в сфере массовой информации и рекламы (</w:t>
      </w: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Закон РФ от 27.12.1991 № 2124-1 «О средствах массовой информации», Федеральный закон от 13.03.2006 № 38-ФЗ «О рекламе»</w:t>
      </w: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07D21" w:rsidRPr="00D07D21" w:rsidRDefault="00D07D21" w:rsidP="00D0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материалы, подготовленные на основе (</w:t>
      </w:r>
      <w:proofErr w:type="spellStart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рерайт</w:t>
      </w:r>
      <w:proofErr w:type="spellEnd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материалов пресс-службы Губернатора и Правительства Ленинградской области, не могут превышать 35% </w:t>
      </w: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общего количества материалов;</w:t>
      </w:r>
    </w:p>
    <w:p w:rsidR="00D07D21" w:rsidRPr="00D07D21" w:rsidRDefault="00D07D21" w:rsidP="00D0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приветствуется наличие комментариев экспертов по теме, видео с подходов по итогам мероприятий;</w:t>
      </w:r>
    </w:p>
    <w:p w:rsidR="00D07D21" w:rsidRPr="00D07D21" w:rsidRDefault="00D07D21" w:rsidP="00D07D2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D21">
        <w:rPr>
          <w:rFonts w:ascii="Times New Roman" w:eastAsia="Calibri" w:hAnsi="Times New Roman" w:cs="Times New Roman"/>
          <w:sz w:val="28"/>
          <w:szCs w:val="28"/>
        </w:rPr>
        <w:t xml:space="preserve">- материалы социальной рекламы должны соответствовать действующему законодательству РФ (Федеральный закон от 13.03.2006 № 38-ФЗ «О рекламе»), определению социальной рекламы; </w:t>
      </w:r>
    </w:p>
    <w:p w:rsidR="00D07D21" w:rsidRPr="00D07D21" w:rsidRDefault="00D07D21" w:rsidP="00D07D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D21">
        <w:rPr>
          <w:rFonts w:ascii="Times New Roman" w:eastAsia="Calibri" w:hAnsi="Times New Roman" w:cs="Times New Roman"/>
          <w:sz w:val="28"/>
          <w:szCs w:val="28"/>
        </w:rPr>
        <w:t>- содержание рекламного материала должно соответствовать общепринятым морально-этическим нормам;</w:t>
      </w:r>
    </w:p>
    <w:p w:rsidR="00D07D21" w:rsidRPr="00D07D21" w:rsidRDefault="00D07D21" w:rsidP="00D07D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D21">
        <w:rPr>
          <w:rFonts w:ascii="Times New Roman" w:eastAsia="Calibri" w:hAnsi="Times New Roman" w:cs="Times New Roman"/>
          <w:sz w:val="28"/>
          <w:szCs w:val="28"/>
        </w:rPr>
        <w:t>- тематика рекламного материала должна быть актуальной и иметь социальную значимость;</w:t>
      </w:r>
    </w:p>
    <w:p w:rsidR="00D07D21" w:rsidRPr="00D07D21" w:rsidRDefault="00D07D21" w:rsidP="00D07D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D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материал социальной рекламы должен соответствовать заявленной тематике, социальной проблеме и основной идее сюжета, а также целевой аудитории, </w:t>
      </w:r>
      <w:r w:rsidRPr="00D07D21">
        <w:rPr>
          <w:rFonts w:ascii="Times New Roman" w:eastAsia="Calibri" w:hAnsi="Times New Roman" w:cs="Times New Roman"/>
          <w:sz w:val="28"/>
          <w:szCs w:val="28"/>
        </w:rPr>
        <w:br/>
        <w:t>к которой он адресован;</w:t>
      </w:r>
    </w:p>
    <w:p w:rsidR="00D07D21" w:rsidRPr="00D07D21" w:rsidRDefault="00D07D21" w:rsidP="00D07D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D21">
        <w:rPr>
          <w:rFonts w:ascii="Times New Roman" w:eastAsia="Calibri" w:hAnsi="Times New Roman" w:cs="Times New Roman"/>
          <w:sz w:val="28"/>
          <w:szCs w:val="28"/>
        </w:rPr>
        <w:t>- материал социальной рекламы должен побуждать к совершению позитивных социально-значимых действий или, наоборот, вызвать отрицательные эмоции или содержит негативные образы;</w:t>
      </w:r>
    </w:p>
    <w:p w:rsidR="00D07D21" w:rsidRPr="00D07D21" w:rsidRDefault="00D07D21" w:rsidP="00D07D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D21">
        <w:rPr>
          <w:rFonts w:ascii="Times New Roman" w:eastAsia="Calibri" w:hAnsi="Times New Roman" w:cs="Times New Roman"/>
          <w:sz w:val="28"/>
          <w:szCs w:val="28"/>
        </w:rPr>
        <w:t xml:space="preserve">- допускается использование материалов социальной рекламы, изготовленной </w:t>
      </w:r>
      <w:r w:rsidRPr="00D07D21">
        <w:rPr>
          <w:rFonts w:ascii="Times New Roman" w:eastAsia="Calibri" w:hAnsi="Times New Roman" w:cs="Times New Roman"/>
          <w:sz w:val="28"/>
          <w:szCs w:val="28"/>
        </w:rPr>
        <w:br/>
        <w:t>по заказу Комитета и предоставляемой редакциям СМИ Ленинградской области для использования;</w:t>
      </w:r>
    </w:p>
    <w:p w:rsidR="00D07D21" w:rsidRPr="00D07D21" w:rsidRDefault="00D07D21" w:rsidP="00D0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информационные материалы, подготовленные, в том числе на основе материалов пресс-службы Губернатора и Правительства Ленинградской области, должны быть сопровождены актуальным </w:t>
      </w:r>
      <w:proofErr w:type="gramStart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или) соответствующим теме видеорядом/фотоматериалами; </w:t>
      </w:r>
    </w:p>
    <w:p w:rsidR="00D07D21" w:rsidRPr="00D07D21" w:rsidRDefault="00D07D21" w:rsidP="00D0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информация о деятельности ведомств (пресс-релизы, сводки или предоставленная ведомствами информация) может использоваться при подготовке материалов </w:t>
      </w: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темам. </w:t>
      </w:r>
    </w:p>
    <w:p w:rsidR="00D07D21" w:rsidRPr="00D07D21" w:rsidRDefault="00D07D21" w:rsidP="00D07D2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Требования к формату и объемам материалов</w:t>
      </w:r>
    </w:p>
    <w:p w:rsidR="00D07D21" w:rsidRPr="00D07D21" w:rsidRDefault="00D07D21" w:rsidP="00D0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районных радиоканалов (радиопрограмм) Ленинградской области выпускаются в формате:</w:t>
      </w:r>
    </w:p>
    <w:p w:rsidR="00D07D21" w:rsidRPr="00D07D21" w:rsidRDefault="00D07D21" w:rsidP="00D07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оригинальные материалы выпускаются в составе существующих рубрик и (или) цикла материалов в новостных выпусках средства массовой информации; </w:t>
      </w:r>
    </w:p>
    <w:p w:rsidR="00D07D21" w:rsidRPr="00D07D21" w:rsidRDefault="00D07D21" w:rsidP="00D07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материалы, размещаемые в составе ленты в действующих публичных (официальных) страницах/ аккаунтов СМИ в социальных сетях/на сайте СМИ (при наличии);</w:t>
      </w:r>
    </w:p>
    <w:p w:rsidR="00D07D21" w:rsidRPr="00D07D21" w:rsidRDefault="00D07D21" w:rsidP="00D07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материалов социальной рекламы в радиоэфире/в составе ленты в действующей публичной (официальной) странице/ аккаунта СМИ в социальных сетях/на сайте СМИ (при наличии).</w:t>
      </w:r>
    </w:p>
    <w:p w:rsidR="00D07D21" w:rsidRPr="00D07D21" w:rsidRDefault="00D07D21" w:rsidP="00D07D21">
      <w:pPr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районных телеканалов (телепрограмм) Ленинградской области выпускаются в формате:</w:t>
      </w:r>
    </w:p>
    <w:p w:rsidR="00D07D21" w:rsidRPr="00D07D21" w:rsidRDefault="00D07D21" w:rsidP="00D07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информационных материалов, сюжетов в новостных выпусках средства массовой информации и (или) в выпускаемых тематических программах;</w:t>
      </w:r>
      <w:r w:rsidRPr="00D07D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7D21" w:rsidRPr="00D07D21" w:rsidRDefault="00D07D21" w:rsidP="00D0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материалы, размещаемые в составе ленты в действующих публичных (официальных) страницах/ аккаунтов СМИ в социальных сетях/на сайте СМИ (при наличии);</w:t>
      </w:r>
    </w:p>
    <w:p w:rsidR="00D07D21" w:rsidRPr="00D07D21" w:rsidRDefault="00D07D21" w:rsidP="00D07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материалов социальной рекламы в телеэфире/в составе ленты в действующей публичной (официальной) странице/ аккаунта СМИ в социальных сетях/на сайте СМИ (при наличии).</w:t>
      </w:r>
    </w:p>
    <w:p w:rsidR="00D07D21" w:rsidRPr="00D07D21" w:rsidRDefault="00D07D21" w:rsidP="00D0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7D21" w:rsidRPr="00D07D21" w:rsidRDefault="00D07D21" w:rsidP="00D07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Требования к объему материалов </w:t>
      </w:r>
    </w:p>
    <w:p w:rsidR="00D07D21" w:rsidRPr="00D07D21" w:rsidRDefault="00D07D21" w:rsidP="00D0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7D21" w:rsidRPr="00D07D21" w:rsidRDefault="00D07D21" w:rsidP="00D0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материалов, размещаемых на сайте СМИ не менее 700 знаков с пробелами;</w:t>
      </w:r>
    </w:p>
    <w:p w:rsidR="00D07D21" w:rsidRPr="00D07D21" w:rsidRDefault="00D07D21" w:rsidP="00D0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D21" w:rsidRPr="00D07D21" w:rsidRDefault="00D07D21" w:rsidP="00D0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материалов, размещаемых в составе ленты в действующих публичных (официальных) страницах/ аккаунтов СМИ в социальных сетях не менее 200 знаков с пробелами;</w:t>
      </w:r>
    </w:p>
    <w:p w:rsidR="00D07D21" w:rsidRPr="00D07D21" w:rsidRDefault="00D07D21" w:rsidP="00D0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D21" w:rsidRPr="00D07D21" w:rsidRDefault="00D07D21" w:rsidP="00D07D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объем (хронометраж) материала социальной рекламы, размещаемого в ленте в действующей публичной (официальной) странице/ аккаунта СМИ в социальных сетях должен составлять не менее 10 секунд каждый; </w:t>
      </w:r>
    </w:p>
    <w:p w:rsidR="00D07D21" w:rsidRPr="00D07D21" w:rsidRDefault="00D07D21" w:rsidP="00D07D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хронометраж информационных сообщений/ виде</w:t>
      </w:r>
      <w:proofErr w:type="gramStart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  <w:proofErr w:type="spellStart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аудиосюжетов</w:t>
      </w:r>
      <w:proofErr w:type="spellEnd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районных телерадиоканалов должен составлять  не менее 15 секунд каждый, количество трансляций – 3; </w:t>
      </w:r>
    </w:p>
    <w:p w:rsidR="00D07D21" w:rsidRPr="00D07D21" w:rsidRDefault="00D07D21" w:rsidP="00D07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Требования к информационным материалам, размещаемым в составе ленты в действующих публичных (официальных) страницах/ аккаунтов СМИ </w:t>
      </w: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социальных сетях:</w:t>
      </w:r>
    </w:p>
    <w:p w:rsidR="00D07D21" w:rsidRPr="00D07D21" w:rsidRDefault="00D07D21" w:rsidP="00D0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7D21" w:rsidRPr="00D07D21" w:rsidRDefault="00D07D21" w:rsidP="00D07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информационные материалы (новость/пост), размещаемые в составе ленты </w:t>
      </w: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действующих публичных (официальных) страницах/ аккаунтов СМИ </w:t>
      </w: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социальных сетях должны состоять из текстового, иллюстративного блоков </w:t>
      </w: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блока интерактивных опций;</w:t>
      </w:r>
      <w:proofErr w:type="gramEnd"/>
    </w:p>
    <w:p w:rsidR="00D07D21" w:rsidRPr="00D07D21" w:rsidRDefault="00D07D21" w:rsidP="00D07D2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текстовый блок может быть сведен к новостному заголовку, </w:t>
      </w:r>
      <w:proofErr w:type="spellStart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лиду</w:t>
      </w:r>
      <w:proofErr w:type="spellEnd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spellStart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источниковой</w:t>
      </w:r>
      <w:proofErr w:type="spellEnd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гиперссылке на уникальный материал, размещенный </w:t>
      </w: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официальном сайте СМИ (сайт </w:t>
      </w:r>
      <w:proofErr w:type="gramStart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СМИ-получателя</w:t>
      </w:r>
      <w:proofErr w:type="gramEnd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субсидии, официальный портал администрации Ленинградской области </w:t>
      </w:r>
      <w:hyperlink r:id="rId5" w:history="1">
        <w:r w:rsidRPr="00D07D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07D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07D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lenobl</w:t>
        </w:r>
        <w:proofErr w:type="spellEnd"/>
        <w:r w:rsidRPr="00D07D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07D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где пользователь может прочесть новость целиком);</w:t>
      </w:r>
    </w:p>
    <w:p w:rsidR="00D07D21" w:rsidRPr="00D07D21" w:rsidRDefault="00D07D21" w:rsidP="00D07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иллюстративный блок является обязательным, представлен изображением, сопровождающим текстовый блок (фот</w:t>
      </w:r>
      <w:proofErr w:type="gramStart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видеоконтентом</w:t>
      </w:r>
      <w:proofErr w:type="spellEnd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рисунком, анимацией, коллажем);</w:t>
      </w:r>
    </w:p>
    <w:p w:rsidR="00D07D21" w:rsidRPr="00D07D21" w:rsidRDefault="00D07D21" w:rsidP="00D07D21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D21" w:rsidRPr="00D07D21" w:rsidRDefault="00D07D21" w:rsidP="00D07D2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блок интерактивных опций может быть представлен следующими опциями: «Комментировать» – функция, позволяющая добавить читательскую рефлексию, «Поделиться» – возможность сделать </w:t>
      </w:r>
      <w:proofErr w:type="spellStart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репост</w:t>
      </w:r>
      <w:proofErr w:type="spellEnd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новость появилась </w:t>
      </w:r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 </w:t>
      </w:r>
      <w:proofErr w:type="spellStart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френдленте</w:t>
      </w:r>
      <w:proofErr w:type="spellEnd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друзей и подписчиков читателя </w:t>
      </w:r>
      <w:proofErr w:type="spellStart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паблика</w:t>
      </w:r>
      <w:proofErr w:type="spellEnd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СМИ. «Мне нравится» – «</w:t>
      </w:r>
      <w:proofErr w:type="spellStart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лайк</w:t>
      </w:r>
      <w:proofErr w:type="spellEnd"/>
      <w:r w:rsidRPr="00D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07D21" w:rsidRPr="00D07D21" w:rsidRDefault="00D07D21" w:rsidP="00D07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21">
        <w:rPr>
          <w:rFonts w:ascii="Times New Roman" w:eastAsia="Calibri" w:hAnsi="Times New Roman" w:cs="Times New Roman"/>
          <w:sz w:val="28"/>
          <w:szCs w:val="28"/>
          <w:u w:color="000000"/>
        </w:rPr>
        <w:lastRenderedPageBreak/>
        <w:t>- допускается использование материалов, изготовленных по заказу Комитета или предоставленных органами власти Российской Федерации.</w:t>
      </w:r>
    </w:p>
    <w:p w:rsidR="00D07D21" w:rsidRPr="00D07D21" w:rsidRDefault="00D07D21" w:rsidP="00D07D21">
      <w:pPr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rPr>
          <w:rFonts w:ascii="Calibri" w:eastAsia="Calibri" w:hAnsi="Calibri" w:cs="Times New Roman"/>
        </w:rPr>
      </w:pPr>
    </w:p>
    <w:p w:rsidR="00D07D21" w:rsidRPr="00D07D21" w:rsidRDefault="00D07D21" w:rsidP="00D07D21">
      <w:pPr>
        <w:spacing w:after="0" w:line="240" w:lineRule="auto"/>
        <w:jc w:val="right"/>
        <w:rPr>
          <w:rFonts w:ascii="Times New Roman" w:eastAsia="Calibri" w:hAnsi="Times New Roman" w:cs="Times New Roman"/>
        </w:rPr>
        <w:sectPr w:rsidR="00D07D21" w:rsidRPr="00D07D21" w:rsidSect="001A4571">
          <w:headerReference w:type="default" r:id="rId6"/>
          <w:footerReference w:type="default" r:id="rId7"/>
          <w:pgSz w:w="11906" w:h="16838"/>
          <w:pgMar w:top="1134" w:right="567" w:bottom="1134" w:left="1134" w:header="851" w:footer="340" w:gutter="0"/>
          <w:cols w:space="708"/>
          <w:titlePg/>
          <w:docGrid w:linePitch="360"/>
        </w:sectPr>
      </w:pPr>
    </w:p>
    <w:p w:rsidR="00D07D21" w:rsidRPr="00D07D21" w:rsidRDefault="00D07D21" w:rsidP="00D07D2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07D21">
        <w:rPr>
          <w:rFonts w:ascii="Times New Roman" w:eastAsia="Calibri" w:hAnsi="Times New Roman" w:cs="Times New Roman"/>
        </w:rPr>
        <w:lastRenderedPageBreak/>
        <w:t>Таблица</w:t>
      </w:r>
    </w:p>
    <w:tbl>
      <w:tblPr>
        <w:tblpPr w:leftFromText="180" w:rightFromText="180" w:vertAnchor="text" w:horzAnchor="margin" w:tblpX="-601" w:tblpY="33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2126"/>
        <w:gridCol w:w="8221"/>
      </w:tblGrid>
      <w:tr w:rsidR="00D07D21" w:rsidRPr="00D07D21" w:rsidTr="007771C4">
        <w:trPr>
          <w:trHeight w:val="371"/>
        </w:trPr>
        <w:tc>
          <w:tcPr>
            <w:tcW w:w="14850" w:type="dxa"/>
            <w:gridSpan w:val="5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районных телеканалов (телепрограмм) /радиоканалов (радиопрограмм)</w:t>
            </w:r>
          </w:p>
        </w:tc>
      </w:tr>
      <w:tr w:rsidR="00D07D21" w:rsidRPr="00D07D21" w:rsidTr="007771C4">
        <w:trPr>
          <w:trHeight w:val="371"/>
        </w:trPr>
        <w:tc>
          <w:tcPr>
            <w:tcW w:w="534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D07D21" w:rsidRPr="00D07D21" w:rsidRDefault="00D07D21" w:rsidP="00D07D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субсидии (руб.)</w:t>
            </w:r>
          </w:p>
        </w:tc>
        <w:tc>
          <w:tcPr>
            <w:tcW w:w="2127" w:type="dxa"/>
            <w:shd w:val="clear" w:color="auto" w:fill="auto"/>
          </w:tcPr>
          <w:p w:rsidR="00D07D21" w:rsidRPr="00D07D21" w:rsidRDefault="00D07D21" w:rsidP="00D07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 результатов предоставления субсидии (ед.) </w:t>
            </w:r>
          </w:p>
        </w:tc>
        <w:tc>
          <w:tcPr>
            <w:tcW w:w="10347" w:type="dxa"/>
            <w:gridSpan w:val="2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графику выхода материалов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(график выпуска материалов должен составляться равномерно при распределении материалов по отчетному периоду)</w:t>
            </w:r>
          </w:p>
        </w:tc>
      </w:tr>
      <w:tr w:rsidR="00D07D21" w:rsidRPr="00D07D21" w:rsidTr="007771C4">
        <w:trPr>
          <w:trHeight w:val="371"/>
        </w:trPr>
        <w:tc>
          <w:tcPr>
            <w:tcW w:w="534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1 000 000 и менее</w:t>
            </w:r>
          </w:p>
        </w:tc>
        <w:tc>
          <w:tcPr>
            <w:tcW w:w="2127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188 </w:t>
            </w:r>
          </w:p>
        </w:tc>
        <w:tc>
          <w:tcPr>
            <w:tcW w:w="2126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 менее 47 в квартал</w:t>
            </w:r>
          </w:p>
        </w:tc>
        <w:tc>
          <w:tcPr>
            <w:tcW w:w="8221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месяц:</w:t>
            </w:r>
            <w:r w:rsidRPr="00D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 материалов по социально значимым темам, материалов социальной рекламы, размещенных в тел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/радиоэфире и на ресурсах СМИ в сети Интернет: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10  информационных материалов (в </w:t>
            </w:r>
            <w:proofErr w:type="spell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рекламы) хронометражем не менее 15 секунд каждый, </w:t>
            </w:r>
            <w:r w:rsidRPr="00D07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трансляции – 3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5  материалов (в </w:t>
            </w:r>
            <w:proofErr w:type="spell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 социальной рекламы) на сайте (при наличии)/ в социальной сети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квартал: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1 информационного сообщения, посвященного СОНКО, размещенного в тел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/радиоэфире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1 информационного сообщения, посвященного СОНКО, размещенного на сайте (при наличии) /в социальной сети</w:t>
            </w:r>
          </w:p>
        </w:tc>
      </w:tr>
      <w:tr w:rsidR="00D07D21" w:rsidRPr="00D07D21" w:rsidTr="007771C4">
        <w:trPr>
          <w:trHeight w:val="371"/>
        </w:trPr>
        <w:tc>
          <w:tcPr>
            <w:tcW w:w="534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1 000 00</w:t>
            </w: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1 500 000</w:t>
            </w:r>
          </w:p>
        </w:tc>
        <w:tc>
          <w:tcPr>
            <w:tcW w:w="2127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126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62 в квартал </w:t>
            </w:r>
          </w:p>
        </w:tc>
        <w:tc>
          <w:tcPr>
            <w:tcW w:w="8221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месяц: информационных материалов по социально значимым темам, материалов социальной рекламы, размещенных в тел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/радиоэфире </w:t>
            </w:r>
            <w:r w:rsidRPr="00D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на ресурсах СМИ в сети Интернет: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12  информационных материалов (в </w:t>
            </w:r>
            <w:proofErr w:type="spell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рекламы) хронометражем не менее 15 секунд каждый,  количество трансляции – 3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8  материалов (в </w:t>
            </w:r>
            <w:proofErr w:type="spell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 социальной рекламы) на сайте (при наличии)/ в социальной сети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квартал: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1 информационного сообщения, посвященного СОНКО, размещенного в тел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/радиоэфире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1 информационного сообщения, посвященного СОНКО, </w:t>
            </w: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размещенного на сайте (при наличии) /в социальной сети</w:t>
            </w:r>
          </w:p>
        </w:tc>
      </w:tr>
      <w:tr w:rsidR="00D07D21" w:rsidRPr="00D07D21" w:rsidTr="007771C4">
        <w:trPr>
          <w:trHeight w:val="371"/>
        </w:trPr>
        <w:tc>
          <w:tcPr>
            <w:tcW w:w="534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1 500 00</w:t>
            </w: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2 000 000</w:t>
            </w:r>
          </w:p>
        </w:tc>
        <w:tc>
          <w:tcPr>
            <w:tcW w:w="2127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126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 менее 77 в квартал</w:t>
            </w:r>
          </w:p>
        </w:tc>
        <w:tc>
          <w:tcPr>
            <w:tcW w:w="8221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месяц: информационных материалов по социально значимым темам, материалов социальной рекламы, размещенных в тел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/радиоэфире </w:t>
            </w:r>
            <w:r w:rsidRPr="00D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на ресурсах СМИ в сети Интернет: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15  информационных материалов (в </w:t>
            </w:r>
            <w:proofErr w:type="spell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рекламы) хронометражем не менее 15 секунд каждый,  количество трансляции – 3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10  материалов (в </w:t>
            </w:r>
            <w:proofErr w:type="spell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 социальной рекламы) на сайте (при наличии)/ в социальной сети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квартал: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1 информационного сообщения, посвященного СОНКО, размещенного в тел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/радиоэфире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1 информационного сообщения, посвященного СОНКО, размещенного на сайте (при наличии) /в социальной сети</w:t>
            </w:r>
          </w:p>
        </w:tc>
      </w:tr>
      <w:tr w:rsidR="00D07D21" w:rsidRPr="00D07D21" w:rsidTr="007771C4">
        <w:trPr>
          <w:trHeight w:val="371"/>
        </w:trPr>
        <w:tc>
          <w:tcPr>
            <w:tcW w:w="534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2 000 00</w:t>
            </w: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2 500 000</w:t>
            </w:r>
          </w:p>
        </w:tc>
        <w:tc>
          <w:tcPr>
            <w:tcW w:w="2127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126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 менее 92 в квартал</w:t>
            </w:r>
          </w:p>
        </w:tc>
        <w:tc>
          <w:tcPr>
            <w:tcW w:w="8221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месяц: информационных материалов по социально значимым темам, материалов социальной рекламы, размещенных в тел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/радиоэфире </w:t>
            </w:r>
            <w:r w:rsidRPr="00D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на ресурсах СМИ в сети Интернет: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17  информационных материалов (в </w:t>
            </w:r>
            <w:proofErr w:type="spell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рекламы) хронометражем не менее 15 секунд каждый,  количество трансляции – 3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13  материалов (в </w:t>
            </w:r>
            <w:proofErr w:type="spell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 социальной рекламы) на сайте (при наличии)/ в социальной сети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квартал: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1 информационного сообщения, посвященного СОНКО, размещенного в тел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/радиоэфире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1 информационного сообщения, посвященного СОНКО, размещенного на сайте (при наличии) /в социальной сети</w:t>
            </w:r>
          </w:p>
        </w:tc>
      </w:tr>
      <w:tr w:rsidR="00D07D21" w:rsidRPr="00D07D21" w:rsidTr="007771C4">
        <w:trPr>
          <w:trHeight w:val="371"/>
        </w:trPr>
        <w:tc>
          <w:tcPr>
            <w:tcW w:w="534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2 500 001 до </w:t>
            </w: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3 000 000</w:t>
            </w:r>
          </w:p>
        </w:tc>
        <w:tc>
          <w:tcPr>
            <w:tcW w:w="2127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428</w:t>
            </w:r>
          </w:p>
        </w:tc>
        <w:tc>
          <w:tcPr>
            <w:tcW w:w="2126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107 в </w:t>
            </w: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8221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месяц: информационных материалов по социально значимым темам, материалов социальной рекламы, размещенных в тел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/радиоэфире </w:t>
            </w:r>
            <w:r w:rsidRPr="00D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 </w:t>
            </w: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ресурсах СМИ в сети Интернет: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20  информационных материалов (в </w:t>
            </w:r>
            <w:proofErr w:type="spell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рекламы) хронометражем не менее 15 секунд каждый,  количество трансляции – 3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15  материалов (в </w:t>
            </w:r>
            <w:proofErr w:type="spell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 социальной рекламы) на сайте (при наличии)/ в социальной сети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квартал: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1 информационного сообщения, посвященного СОНКО, размещенного в тел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/радиоэфире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1 информационного сообщения, посвященного СОНКО, размещенного на сайте (при наличии) /в социальной сети</w:t>
            </w:r>
          </w:p>
        </w:tc>
      </w:tr>
      <w:tr w:rsidR="00D07D21" w:rsidRPr="00D07D21" w:rsidTr="007771C4">
        <w:trPr>
          <w:trHeight w:val="371"/>
        </w:trPr>
        <w:tc>
          <w:tcPr>
            <w:tcW w:w="534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3 000 001 до 3 500 000</w:t>
            </w:r>
          </w:p>
        </w:tc>
        <w:tc>
          <w:tcPr>
            <w:tcW w:w="2127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126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 менее 122 в квартал</w:t>
            </w:r>
          </w:p>
        </w:tc>
        <w:tc>
          <w:tcPr>
            <w:tcW w:w="8221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месяц: информационных материалов по социально значимым темам, материалов социальной рекламы, размещенных в тел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/радиоэфире </w:t>
            </w:r>
            <w:r w:rsidRPr="00D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на ресурсах СМИ в сети Интернет: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23  информационных материалов (в </w:t>
            </w:r>
            <w:proofErr w:type="spell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рекламы) хронометражем не менее 15 секунд каждый,  количество трансляции – 3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17  материалов (в </w:t>
            </w:r>
            <w:proofErr w:type="spell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 социальной рекламы) на сайте (при наличии)/ в социальной сети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квартал: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1 информационного сообщения, посвященного СОНКО, размещенного в тел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/радиоэфире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1 информационного сообщения, посвященного СОНКО, размещенного на сайте (при наличии) /в социальной сети</w:t>
            </w:r>
          </w:p>
        </w:tc>
      </w:tr>
      <w:tr w:rsidR="00D07D21" w:rsidRPr="00D07D21" w:rsidTr="007771C4">
        <w:trPr>
          <w:trHeight w:val="371"/>
        </w:trPr>
        <w:tc>
          <w:tcPr>
            <w:tcW w:w="534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3 500 001 до 4 000 000</w:t>
            </w:r>
          </w:p>
        </w:tc>
        <w:tc>
          <w:tcPr>
            <w:tcW w:w="2127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126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 менее 137 в квартал</w:t>
            </w:r>
          </w:p>
        </w:tc>
        <w:tc>
          <w:tcPr>
            <w:tcW w:w="8221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месяц: информационных материалов по социально значимым темам, материалов социальной рекламы, размещенных в тел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/радиоэфире </w:t>
            </w:r>
            <w:r w:rsidRPr="00D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на ресурсах СМИ в сети Интернет: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25  информационных материалов (в </w:t>
            </w:r>
            <w:proofErr w:type="spell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рекламы) </w:t>
            </w: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хронометражем не менее 15 секунд каждый,  количество трансляции – 3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20 материалов (в </w:t>
            </w:r>
            <w:proofErr w:type="spell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 социальной рекламы) на сайте (при наличии)/ в социальной сети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квартал: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1 информационного сообщения, посвященного СОНКО, размещенного в тел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/радиоэфире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1 информационного сообщения, посвященного СОНКО, размещенного на сайте (при наличии) /в социальной сети</w:t>
            </w:r>
          </w:p>
        </w:tc>
      </w:tr>
      <w:tr w:rsidR="00D07D21" w:rsidRPr="00D07D21" w:rsidTr="007771C4">
        <w:trPr>
          <w:trHeight w:val="371"/>
        </w:trPr>
        <w:tc>
          <w:tcPr>
            <w:tcW w:w="534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4 000 001 до 4 500 000</w:t>
            </w:r>
          </w:p>
        </w:tc>
        <w:tc>
          <w:tcPr>
            <w:tcW w:w="2127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126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 менее 152 в квартал</w:t>
            </w:r>
          </w:p>
        </w:tc>
        <w:tc>
          <w:tcPr>
            <w:tcW w:w="8221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месяц: информационных материалов по социально значимым темам, материалов социальной рекламы, размещенных в тел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/радиоэфире </w:t>
            </w:r>
            <w:r w:rsidRPr="00D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на ресурсах СМИ в сети Интернет: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27  информационных материалов (в </w:t>
            </w:r>
            <w:proofErr w:type="spell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рекламы) хронометражем не менее 15 секунд каждый,  количество трансляции – 3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23  материалов (в </w:t>
            </w:r>
            <w:proofErr w:type="spell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 социальной рекламы) на сайте (при наличии)/ в социальной сети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квартал: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1 информационного сообщения, посвященного СОНКО, размещенного в тел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/радиоэфире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1 информационного сообщения, посвященного СОНКО, размещенного на сайте (при наличии) /в социальной сети</w:t>
            </w:r>
          </w:p>
        </w:tc>
      </w:tr>
      <w:tr w:rsidR="00D07D21" w:rsidRPr="00D07D21" w:rsidTr="007771C4">
        <w:trPr>
          <w:trHeight w:val="371"/>
        </w:trPr>
        <w:tc>
          <w:tcPr>
            <w:tcW w:w="534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4 500 001 и более</w:t>
            </w:r>
          </w:p>
        </w:tc>
        <w:tc>
          <w:tcPr>
            <w:tcW w:w="2127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126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 менее 173 в квартал</w:t>
            </w:r>
          </w:p>
        </w:tc>
        <w:tc>
          <w:tcPr>
            <w:tcW w:w="8221" w:type="dxa"/>
            <w:shd w:val="clear" w:color="auto" w:fill="auto"/>
          </w:tcPr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месяц: информационных материалов по социально значимым темам, материалов социальной рекламы, размещенных в тел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/радиоэфире  и на ресурсах СМИ в сети Интернет: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30  информационных материалов (в </w:t>
            </w:r>
            <w:proofErr w:type="spell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рекламы) хронометражем не менее 15 секунд каждый,  количество трансляции – 3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менее 25  материалов (в </w:t>
            </w:r>
            <w:proofErr w:type="spell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 социальной рекламы) на сайте (при </w:t>
            </w: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наличии)/ в социальной сети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квартал: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1 информационного сообщения, посвященного СОНКО, размещенного в тел</w:t>
            </w:r>
            <w:proofErr w:type="gramStart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/радиоэфире</w:t>
            </w:r>
          </w:p>
          <w:p w:rsidR="00D07D21" w:rsidRPr="00D07D21" w:rsidRDefault="00D07D21" w:rsidP="00D07D21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не менее 1 информационного сообщения, посвященного СОНКО, размещенного на сайте (при наличии) /в социальной сети</w:t>
            </w:r>
          </w:p>
        </w:tc>
      </w:tr>
    </w:tbl>
    <w:p w:rsidR="00D07D21" w:rsidRPr="00D07D21" w:rsidRDefault="00D07D21" w:rsidP="00D07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21" w:rsidRPr="00D07D21" w:rsidRDefault="00D07D21" w:rsidP="00D07D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показателем результатов предоставления  субсидии является обеспечение роста охвата аудитории </w:t>
      </w:r>
      <w:proofErr w:type="spellStart"/>
      <w:r w:rsidRPr="00D07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медиаресурсов</w:t>
      </w:r>
      <w:proofErr w:type="spellEnd"/>
      <w:r w:rsidRPr="00D0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в социальных сетях и </w:t>
      </w:r>
      <w:proofErr w:type="spellStart"/>
      <w:r w:rsidRPr="00D07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 w:rsidRPr="00D0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статистических счетчиков </w:t>
      </w:r>
      <w:proofErr w:type="spellStart"/>
      <w:r w:rsidRPr="00D07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медиаресурсов</w:t>
      </w:r>
      <w:proofErr w:type="spellEnd"/>
      <w:r w:rsidRPr="00D0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пользователей)  на 2%.</w:t>
      </w:r>
    </w:p>
    <w:p w:rsidR="00D07D21" w:rsidRPr="00D07D21" w:rsidRDefault="00D07D21" w:rsidP="00D07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4AE2" w:rsidRDefault="006E4AE2">
      <w:bookmarkStart w:id="0" w:name="_GoBack"/>
      <w:bookmarkEnd w:id="0"/>
    </w:p>
    <w:sectPr w:rsidR="006E4AE2" w:rsidSect="00592844">
      <w:headerReference w:type="default" r:id="rId8"/>
      <w:footerReference w:type="default" r:id="rId9"/>
      <w:pgSz w:w="16838" w:h="11906" w:orient="landscape"/>
      <w:pgMar w:top="567" w:right="1134" w:bottom="1134" w:left="1134" w:header="709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C8" w:rsidRDefault="00D07D21">
    <w:pPr>
      <w:pStyle w:val="a5"/>
    </w:pPr>
  </w:p>
  <w:p w:rsidR="00974FC8" w:rsidRDefault="00D07D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E2" w:rsidRDefault="00D07D21">
    <w:pPr>
      <w:pStyle w:val="a5"/>
    </w:pPr>
  </w:p>
  <w:p w:rsidR="006804E2" w:rsidRDefault="00D07D2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C8" w:rsidRDefault="00D07D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974FC8" w:rsidRDefault="00D07D2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84" w:rsidRDefault="00D07D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2150F4" w:rsidRDefault="00D07D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8F"/>
    <w:rsid w:val="006E4AE2"/>
    <w:rsid w:val="00BB128F"/>
    <w:rsid w:val="00D0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7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07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07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7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07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07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lenob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1917</Words>
  <Characters>10927</Characters>
  <Application>Microsoft Office Word</Application>
  <DocSecurity>0</DocSecurity>
  <Lines>91</Lines>
  <Paragraphs>25</Paragraphs>
  <ScaleCrop>false</ScaleCrop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2023-12-11T18:50:00Z</dcterms:created>
  <dcterms:modified xsi:type="dcterms:W3CDTF">2023-12-11T18:50:00Z</dcterms:modified>
</cp:coreProperties>
</file>