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09" w:rsidRDefault="00153309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25BAC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25BAC">
        <w:rPr>
          <w:rFonts w:ascii="Times New Roman" w:hAnsi="Times New Roman"/>
          <w:b/>
          <w:sz w:val="28"/>
          <w:szCs w:val="28"/>
        </w:rPr>
        <w:t>3</w:t>
      </w:r>
      <w:r w:rsidR="000C06DD">
        <w:rPr>
          <w:rFonts w:ascii="Times New Roman" w:hAnsi="Times New Roman"/>
          <w:b/>
          <w:sz w:val="28"/>
          <w:szCs w:val="28"/>
        </w:rPr>
        <w:t xml:space="preserve"> </w:t>
      </w:r>
      <w:r w:rsidR="00D25BAC">
        <w:rPr>
          <w:rFonts w:ascii="Times New Roman" w:hAnsi="Times New Roman"/>
          <w:b/>
          <w:sz w:val="28"/>
          <w:szCs w:val="28"/>
        </w:rPr>
        <w:t>марта</w:t>
      </w:r>
      <w:r w:rsidR="00F644AA">
        <w:rPr>
          <w:rFonts w:ascii="Times New Roman" w:hAnsi="Times New Roman"/>
          <w:b/>
          <w:sz w:val="28"/>
          <w:szCs w:val="28"/>
        </w:rPr>
        <w:t xml:space="preserve"> 202</w:t>
      </w:r>
      <w:r w:rsidR="000C06DD">
        <w:rPr>
          <w:rFonts w:ascii="Times New Roman" w:hAnsi="Times New Roman"/>
          <w:b/>
          <w:sz w:val="28"/>
          <w:szCs w:val="28"/>
        </w:rPr>
        <w:t>2</w:t>
      </w:r>
      <w:r w:rsidR="00F644AA">
        <w:rPr>
          <w:rFonts w:ascii="Times New Roman" w:hAnsi="Times New Roman"/>
          <w:b/>
          <w:sz w:val="28"/>
          <w:szCs w:val="28"/>
        </w:rPr>
        <w:t xml:space="preserve"> </w:t>
      </w:r>
      <w:r w:rsidR="005F694B">
        <w:rPr>
          <w:rFonts w:ascii="Times New Roman" w:hAnsi="Times New Roman"/>
          <w:b/>
          <w:sz w:val="28"/>
          <w:szCs w:val="28"/>
        </w:rPr>
        <w:t>года №</w:t>
      </w:r>
      <w:r w:rsidR="00D25BAC">
        <w:rPr>
          <w:rFonts w:ascii="Times New Roman" w:hAnsi="Times New Roman"/>
          <w:b/>
          <w:sz w:val="28"/>
          <w:szCs w:val="28"/>
        </w:rPr>
        <w:t xml:space="preserve"> 6</w:t>
      </w:r>
      <w:r w:rsidR="00153309">
        <w:rPr>
          <w:rFonts w:ascii="Times New Roman" w:hAnsi="Times New Roman"/>
          <w:b/>
          <w:sz w:val="28"/>
          <w:szCs w:val="28"/>
        </w:rPr>
        <w:t xml:space="preserve"> </w:t>
      </w: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5BAC" w:rsidRDefault="00281297" w:rsidP="00932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4B01">
        <w:rPr>
          <w:rFonts w:ascii="Times New Roman" w:hAnsi="Times New Roman"/>
          <w:b/>
          <w:sz w:val="28"/>
          <w:szCs w:val="28"/>
        </w:rPr>
        <w:t>заседания конкурсной комиссии по отбору  соискателей</w:t>
      </w:r>
      <w:r w:rsidR="00773506">
        <w:rPr>
          <w:rFonts w:ascii="Times New Roman" w:hAnsi="Times New Roman"/>
          <w:b/>
          <w:sz w:val="28"/>
          <w:szCs w:val="28"/>
        </w:rPr>
        <w:t xml:space="preserve"> </w:t>
      </w:r>
      <w:r w:rsidR="008E372E" w:rsidRPr="00954B01">
        <w:rPr>
          <w:rFonts w:ascii="Times New Roman" w:hAnsi="Times New Roman"/>
          <w:b/>
          <w:sz w:val="28"/>
          <w:szCs w:val="28"/>
        </w:rPr>
        <w:t>на получение</w:t>
      </w:r>
      <w:r w:rsidRPr="00954B01">
        <w:rPr>
          <w:rFonts w:ascii="Times New Roman" w:hAnsi="Times New Roman"/>
          <w:b/>
          <w:sz w:val="28"/>
          <w:szCs w:val="28"/>
        </w:rPr>
        <w:t xml:space="preserve"> </w:t>
      </w:r>
      <w:r w:rsidR="002545DE" w:rsidRPr="00954B01">
        <w:rPr>
          <w:rFonts w:ascii="Times New Roman" w:hAnsi="Times New Roman"/>
          <w:b/>
          <w:sz w:val="28"/>
          <w:szCs w:val="28"/>
        </w:rPr>
        <w:t>субсидий из областного бюджета Ленинградской области в целях финансового обеспечения затрат</w:t>
      </w:r>
      <w:r w:rsidR="00954B01" w:rsidRPr="00954B01">
        <w:rPr>
          <w:rFonts w:ascii="Times New Roman" w:hAnsi="Times New Roman"/>
          <w:b/>
          <w:sz w:val="28"/>
          <w:szCs w:val="28"/>
        </w:rPr>
        <w:t xml:space="preserve">, связанных с производством </w:t>
      </w:r>
      <w:r w:rsidR="00D25BAC">
        <w:rPr>
          <w:rFonts w:ascii="Times New Roman" w:hAnsi="Times New Roman"/>
          <w:b/>
          <w:sz w:val="28"/>
          <w:szCs w:val="28"/>
        </w:rPr>
        <w:t>продукции районными телерадиокомпаниями Ленинградской области</w:t>
      </w:r>
    </w:p>
    <w:p w:rsidR="002545DE" w:rsidRPr="00773506" w:rsidRDefault="002A40A2" w:rsidP="00932C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3506">
        <w:rPr>
          <w:rFonts w:ascii="Times New Roman" w:hAnsi="Times New Roman"/>
          <w:sz w:val="28"/>
          <w:szCs w:val="28"/>
        </w:rPr>
        <w:t>(далее – Комиссия)</w:t>
      </w:r>
    </w:p>
    <w:p w:rsidR="00B66CBB" w:rsidRPr="00DA2742" w:rsidRDefault="00B66CBB" w:rsidP="00932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66F7" w:rsidRDefault="000C06DD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191124</w:t>
      </w:r>
      <w:r w:rsidR="00CB66F7">
        <w:rPr>
          <w:rFonts w:ascii="Times New Roman" w:hAnsi="Times New Roman"/>
          <w:sz w:val="28"/>
          <w:szCs w:val="28"/>
        </w:rPr>
        <w:t>, Санкт-Петербург</w:t>
      </w:r>
    </w:p>
    <w:p w:rsidR="00CB66F7" w:rsidRDefault="000C06DD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пл. Растрелли, д. 2 лит. А</w:t>
      </w:r>
      <w:r w:rsidR="007735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512</w:t>
      </w:r>
    </w:p>
    <w:p w:rsidR="009D67A8" w:rsidRDefault="009D67A8" w:rsidP="00CB66F7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73506" w:rsidRDefault="00D25BAC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03.03.</w:t>
      </w:r>
      <w:r w:rsidR="00773506">
        <w:rPr>
          <w:rFonts w:ascii="Times New Roman" w:hAnsi="Times New Roman"/>
          <w:sz w:val="28"/>
          <w:szCs w:val="28"/>
          <w:u w:val="single"/>
        </w:rPr>
        <w:t>2022 года</w:t>
      </w:r>
    </w:p>
    <w:p w:rsidR="00773506" w:rsidRPr="00773506" w:rsidRDefault="00773506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13-</w:t>
      </w:r>
      <w:r w:rsidR="00D25B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</w:p>
    <w:p w:rsidR="005D1F2E" w:rsidRDefault="005D1F2E" w:rsidP="005D1F2E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D1F2E" w:rsidRDefault="00134F76" w:rsidP="00322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заседании </w:t>
      </w:r>
      <w:r w:rsidR="004464B4"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</w:t>
      </w: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</w:t>
      </w:r>
      <w:r w:rsidR="001B7104"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5DBA" w:rsidRPr="00EF4EE4">
        <w:rPr>
          <w:rFonts w:ascii="Times New Roman" w:hAnsi="Times New Roman"/>
          <w:b/>
          <w:sz w:val="28"/>
          <w:szCs w:val="28"/>
        </w:rPr>
        <w:t xml:space="preserve"> </w:t>
      </w:r>
      <w:r w:rsidR="00D25BAC">
        <w:rPr>
          <w:rFonts w:ascii="Times New Roman" w:hAnsi="Times New Roman"/>
          <w:b/>
          <w:sz w:val="28"/>
          <w:szCs w:val="28"/>
        </w:rPr>
        <w:t>9</w:t>
      </w:r>
      <w:r w:rsidR="00EF220E" w:rsidRPr="00EB7358">
        <w:rPr>
          <w:rFonts w:ascii="Times New Roman" w:hAnsi="Times New Roman"/>
          <w:b/>
          <w:sz w:val="28"/>
          <w:szCs w:val="28"/>
        </w:rPr>
        <w:t xml:space="preserve"> </w:t>
      </w:r>
      <w:r w:rsidR="003A5DBA" w:rsidRPr="00EB7358">
        <w:rPr>
          <w:rFonts w:ascii="Times New Roman" w:hAnsi="Times New Roman"/>
          <w:b/>
          <w:sz w:val="28"/>
          <w:szCs w:val="28"/>
        </w:rPr>
        <w:t xml:space="preserve">из </w:t>
      </w:r>
      <w:r w:rsidR="00F644AA" w:rsidRPr="00EB7358">
        <w:rPr>
          <w:rFonts w:ascii="Times New Roman" w:hAnsi="Times New Roman"/>
          <w:b/>
          <w:sz w:val="28"/>
          <w:szCs w:val="28"/>
        </w:rPr>
        <w:t>1</w:t>
      </w:r>
      <w:r w:rsidR="00CD1A2E">
        <w:rPr>
          <w:rFonts w:ascii="Times New Roman" w:hAnsi="Times New Roman"/>
          <w:b/>
          <w:sz w:val="28"/>
          <w:szCs w:val="28"/>
        </w:rPr>
        <w:t>0</w:t>
      </w:r>
      <w:r w:rsidR="001B7104" w:rsidRPr="00EF4EE4">
        <w:rPr>
          <w:rFonts w:ascii="Times New Roman" w:hAnsi="Times New Roman"/>
          <w:b/>
          <w:sz w:val="28"/>
          <w:szCs w:val="28"/>
        </w:rPr>
        <w:t xml:space="preserve"> членов Комиссии</w:t>
      </w:r>
      <w:r w:rsidR="005D1F2E"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D1F2E" w:rsidRDefault="005D1F2E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E4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EF4EE4">
        <w:rPr>
          <w:rFonts w:ascii="Times New Roman" w:hAnsi="Times New Roman"/>
          <w:sz w:val="28"/>
          <w:szCs w:val="28"/>
        </w:rPr>
        <w:t xml:space="preserve">  </w:t>
      </w:r>
      <w:r w:rsidR="00F644AA" w:rsidRPr="00EF4EE4">
        <w:rPr>
          <w:rFonts w:ascii="Times New Roman" w:hAnsi="Times New Roman"/>
          <w:sz w:val="28"/>
          <w:szCs w:val="28"/>
        </w:rPr>
        <w:t>Визирякин Константин Николаевич</w:t>
      </w:r>
    </w:p>
    <w:p w:rsidR="003225BD" w:rsidRPr="003225BD" w:rsidRDefault="003225BD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5BD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 w:rsidRPr="003225BD">
        <w:rPr>
          <w:rFonts w:ascii="Times New Roman" w:hAnsi="Times New Roman"/>
          <w:sz w:val="28"/>
          <w:szCs w:val="28"/>
        </w:rPr>
        <w:t xml:space="preserve"> </w:t>
      </w:r>
      <w:r w:rsidRPr="003225BD">
        <w:rPr>
          <w:rFonts w:ascii="Times New Roman" w:eastAsia="Times New Roman" w:hAnsi="Times New Roman"/>
          <w:sz w:val="28"/>
          <w:szCs w:val="28"/>
          <w:lang w:eastAsia="ru-RU"/>
        </w:rPr>
        <w:t>Суровцева Людмила Валерьевна</w:t>
      </w:r>
    </w:p>
    <w:p w:rsidR="003225BD" w:rsidRPr="003225BD" w:rsidRDefault="003225BD" w:rsidP="00322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5BD">
        <w:rPr>
          <w:rFonts w:ascii="Times New Roman" w:hAnsi="Times New Roman"/>
          <w:b/>
          <w:sz w:val="28"/>
          <w:szCs w:val="28"/>
        </w:rPr>
        <w:t>члены Комиссии:</w:t>
      </w:r>
      <w:r w:rsidR="000C06DD">
        <w:rPr>
          <w:rFonts w:ascii="Times New Roman" w:hAnsi="Times New Roman"/>
          <w:sz w:val="28"/>
          <w:szCs w:val="28"/>
        </w:rPr>
        <w:t xml:space="preserve"> </w:t>
      </w:r>
      <w:r w:rsidRPr="003225BD">
        <w:rPr>
          <w:rFonts w:ascii="Times New Roman" w:hAnsi="Times New Roman"/>
          <w:sz w:val="28"/>
          <w:szCs w:val="28"/>
        </w:rPr>
        <w:t>Васильева Юлия Васильевна</w:t>
      </w:r>
      <w:r w:rsidRPr="003225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06DD">
        <w:rPr>
          <w:rFonts w:ascii="Times New Roman" w:eastAsia="Times New Roman" w:hAnsi="Times New Roman"/>
          <w:sz w:val="28"/>
          <w:szCs w:val="28"/>
          <w:lang w:eastAsia="ru-RU"/>
        </w:rPr>
        <w:t xml:space="preserve">Ермолаев Станислав Германович, 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 xml:space="preserve">Захаров Виктор Валентинович, Замятин Федор Геннадьевич, </w:t>
      </w:r>
      <w:r w:rsidRPr="003225BD">
        <w:rPr>
          <w:rFonts w:ascii="Times New Roman" w:hAnsi="Times New Roman"/>
          <w:sz w:val="28"/>
          <w:szCs w:val="28"/>
        </w:rPr>
        <w:t>Золотова Наталья Александровна,</w:t>
      </w:r>
      <w:r w:rsidR="001F3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3309">
        <w:rPr>
          <w:rFonts w:ascii="Times New Roman" w:eastAsia="Times New Roman" w:hAnsi="Times New Roman"/>
          <w:sz w:val="28"/>
          <w:szCs w:val="28"/>
          <w:lang w:eastAsia="ru-RU"/>
        </w:rPr>
        <w:t>Нетупская</w:t>
      </w:r>
      <w:proofErr w:type="spellEnd"/>
      <w:r w:rsidR="0015330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Валерьевна</w:t>
      </w:r>
      <w:r w:rsidRPr="003225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3101" w:rsidRPr="001F3101">
        <w:rPr>
          <w:rFonts w:ascii="Times New Roman" w:eastAsia="Times New Roman" w:hAnsi="Times New Roman"/>
          <w:sz w:val="28"/>
          <w:szCs w:val="28"/>
          <w:lang w:eastAsia="ru-RU"/>
        </w:rPr>
        <w:t>Потехин Александр Владиславович</w:t>
      </w:r>
      <w:r w:rsidR="001F31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5BD" w:rsidRPr="003225BD" w:rsidRDefault="003225BD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25BD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32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5BD">
        <w:rPr>
          <w:rFonts w:ascii="Times New Roman" w:hAnsi="Times New Roman"/>
          <w:sz w:val="28"/>
          <w:szCs w:val="28"/>
        </w:rPr>
        <w:t>Стахира</w:t>
      </w:r>
      <w:proofErr w:type="spellEnd"/>
      <w:r w:rsidRPr="003225BD">
        <w:rPr>
          <w:rFonts w:ascii="Times New Roman" w:hAnsi="Times New Roman"/>
          <w:sz w:val="28"/>
          <w:szCs w:val="28"/>
        </w:rPr>
        <w:t xml:space="preserve"> Людмила Владимировна </w:t>
      </w:r>
    </w:p>
    <w:p w:rsidR="003225BD" w:rsidRPr="003225BD" w:rsidRDefault="003225BD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C4">
        <w:rPr>
          <w:rFonts w:ascii="Times New Roman" w:hAnsi="Times New Roman"/>
          <w:sz w:val="28"/>
          <w:szCs w:val="28"/>
        </w:rPr>
        <w:t>Член Комиссии</w:t>
      </w:r>
      <w:r w:rsidR="000C06DD" w:rsidRPr="000C0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06DD" w:rsidRPr="003225BD">
        <w:rPr>
          <w:rFonts w:ascii="Times New Roman" w:hAnsi="Times New Roman"/>
          <w:sz w:val="28"/>
          <w:szCs w:val="28"/>
        </w:rPr>
        <w:t>Бенца</w:t>
      </w:r>
      <w:proofErr w:type="spellEnd"/>
      <w:r w:rsidR="000C06DD" w:rsidRPr="003225BD">
        <w:rPr>
          <w:rFonts w:ascii="Times New Roman" w:hAnsi="Times New Roman"/>
          <w:sz w:val="28"/>
          <w:szCs w:val="28"/>
        </w:rPr>
        <w:t xml:space="preserve"> Иван Васильевич</w:t>
      </w:r>
      <w:r w:rsidR="00D25BAC">
        <w:rPr>
          <w:rFonts w:ascii="Times New Roman" w:hAnsi="Times New Roman"/>
          <w:sz w:val="28"/>
          <w:szCs w:val="28"/>
        </w:rPr>
        <w:t xml:space="preserve"> </w:t>
      </w:r>
      <w:r w:rsidR="000C06DD">
        <w:rPr>
          <w:rFonts w:ascii="Times New Roman" w:hAnsi="Times New Roman"/>
          <w:sz w:val="28"/>
          <w:szCs w:val="28"/>
        </w:rPr>
        <w:t xml:space="preserve">на заседании </w:t>
      </w:r>
      <w:r w:rsidR="00D25BAC">
        <w:rPr>
          <w:rFonts w:ascii="Times New Roman" w:hAnsi="Times New Roman"/>
          <w:sz w:val="28"/>
          <w:szCs w:val="28"/>
        </w:rPr>
        <w:t>Комиссии отсутствуе</w:t>
      </w:r>
      <w:r w:rsidR="000C06DD">
        <w:rPr>
          <w:rFonts w:ascii="Times New Roman" w:hAnsi="Times New Roman"/>
          <w:sz w:val="28"/>
          <w:szCs w:val="28"/>
        </w:rPr>
        <w:t>т</w:t>
      </w:r>
      <w:r w:rsidRPr="00E307C4">
        <w:rPr>
          <w:rFonts w:ascii="Times New Roman" w:hAnsi="Times New Roman"/>
          <w:sz w:val="28"/>
          <w:szCs w:val="28"/>
        </w:rPr>
        <w:t xml:space="preserve"> по уважительной причине.</w:t>
      </w:r>
      <w:r w:rsidRPr="003225BD">
        <w:rPr>
          <w:rFonts w:ascii="Times New Roman" w:hAnsi="Times New Roman"/>
          <w:sz w:val="28"/>
          <w:szCs w:val="28"/>
        </w:rPr>
        <w:t xml:space="preserve"> </w:t>
      </w:r>
    </w:p>
    <w:p w:rsidR="009D67A8" w:rsidRDefault="004464B4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E4">
        <w:rPr>
          <w:rFonts w:ascii="Times New Roman" w:hAnsi="Times New Roman"/>
          <w:sz w:val="28"/>
          <w:szCs w:val="28"/>
        </w:rPr>
        <w:t xml:space="preserve"> </w:t>
      </w:r>
    </w:p>
    <w:p w:rsidR="00B006F4" w:rsidRDefault="00B36417" w:rsidP="00322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E4">
        <w:rPr>
          <w:rFonts w:ascii="Times New Roman" w:hAnsi="Times New Roman"/>
          <w:sz w:val="28"/>
          <w:szCs w:val="28"/>
        </w:rPr>
        <w:t>Заседание Комиссии правомочно</w:t>
      </w:r>
      <w:r w:rsidR="00B006F4" w:rsidRPr="00EF4EE4">
        <w:rPr>
          <w:rFonts w:ascii="Times New Roman" w:hAnsi="Times New Roman"/>
          <w:sz w:val="28"/>
          <w:szCs w:val="28"/>
        </w:rPr>
        <w:t>.</w:t>
      </w:r>
    </w:p>
    <w:p w:rsidR="001A47F9" w:rsidRPr="00EF4EE4" w:rsidRDefault="001A47F9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101" w:rsidRDefault="001F3101" w:rsidP="001F310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1F3101" w:rsidRDefault="001F3101" w:rsidP="001F3101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</w:t>
      </w:r>
      <w:r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проведении анализа заявок на соответствие требованиям и критериям  конкурсного отбора.</w:t>
      </w:r>
    </w:p>
    <w:p w:rsidR="001F3101" w:rsidRDefault="001F3101" w:rsidP="001F310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Оценка средств массовой информации.</w:t>
      </w:r>
    </w:p>
    <w:p w:rsidR="001F3101" w:rsidRDefault="001F3101" w:rsidP="001F310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Принятие решения о признании или не признании соискателей  победителями конкурсного отбора.</w:t>
      </w:r>
    </w:p>
    <w:p w:rsidR="001F3101" w:rsidRDefault="001F3101" w:rsidP="00A84A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101" w:rsidRDefault="001F3101" w:rsidP="001F3101">
      <w:pPr>
        <w:pStyle w:val="a4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</w:p>
    <w:p w:rsidR="00F47B12" w:rsidRPr="00EF4EE4" w:rsidRDefault="00C1397A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выступила секретарь Комиссии – </w:t>
      </w:r>
      <w:proofErr w:type="spellStart"/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Стахира</w:t>
      </w:r>
      <w:proofErr w:type="spellEnd"/>
      <w:r w:rsidR="00153309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н</w:t>
      </w:r>
      <w:r w:rsidR="00D25BAC">
        <w:rPr>
          <w:rFonts w:ascii="Times New Roman" w:hAnsi="Times New Roman"/>
          <w:sz w:val="28"/>
          <w:szCs w:val="28"/>
        </w:rPr>
        <w:t>а конкурсный отбор подано 20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к от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соискателей</w:t>
      </w:r>
      <w:r w:rsidR="00A87228" w:rsidRPr="00EF4EE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,</w:t>
      </w:r>
      <w:r w:rsidR="00D25BA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претендующих</w:t>
      </w:r>
      <w:r w:rsidRPr="00EF4EE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на получение субсиди</w:t>
      </w:r>
      <w:r w:rsidR="00D25BA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й</w:t>
      </w:r>
      <w:r w:rsidRPr="00EF4EE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из областного бюджета Ленинградской области</w:t>
      </w:r>
      <w:r w:rsidRPr="00EF4EE4">
        <w:rPr>
          <w:rFonts w:ascii="Times New Roman" w:hAnsi="Times New Roman"/>
          <w:sz w:val="28"/>
          <w:szCs w:val="28"/>
        </w:rPr>
        <w:t>.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был представлен журнал регистрации заявок соискателей (приложение № 1 к протоколу Комиссии). </w:t>
      </w:r>
    </w:p>
    <w:p w:rsidR="00F47B12" w:rsidRPr="00EF4EE4" w:rsidRDefault="00F47B12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Председателем Комиссии К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 xml:space="preserve">онстантином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иколаевичем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Визирякиным</w:t>
      </w:r>
      <w:proofErr w:type="spellEnd"/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Конкурсной комиссии был задан вопрос о наличии обстоятельств, способных повлиять на участие членов Комиссии в работе Конкурсной комиссии, личной заинтересованности</w:t>
      </w:r>
      <w:r w:rsidR="000216A1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216A1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r w:rsidR="000216A1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и принятии решения о победителях конкурсного отбора.</w:t>
      </w:r>
    </w:p>
    <w:p w:rsidR="00F47B12" w:rsidRDefault="00F47B12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От членов Конкурсной комиссии заявлений не поступ</w:t>
      </w:r>
      <w:r w:rsidR="00D809A0" w:rsidRPr="00EF4E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ло.</w:t>
      </w:r>
    </w:p>
    <w:p w:rsid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79C5">
        <w:rPr>
          <w:rFonts w:ascii="Times New Roman" w:eastAsiaTheme="minorEastAsia" w:hAnsi="Times New Roman"/>
          <w:sz w:val="28"/>
          <w:szCs w:val="28"/>
          <w:lang w:eastAsia="ru-RU"/>
        </w:rPr>
        <w:t>Конкурная комиссия рассматривает заявк</w:t>
      </w:r>
      <w:r w:rsidR="00D25BAC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два этапа.</w:t>
      </w:r>
      <w:r w:rsidRPr="00D879C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62AE1" w:rsidRP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ходе первого этапа конкурсного отбора Конкурсная комиссия проводит анализ заявок на 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предмет: </w:t>
      </w:r>
    </w:p>
    <w:p w:rsidR="00F62AE1" w:rsidRP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>- соответствия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 требованиям пункт</w:t>
      </w:r>
      <w:r w:rsidR="00164403">
        <w:rPr>
          <w:rFonts w:ascii="Times New Roman" w:eastAsiaTheme="minorHAnsi" w:hAnsi="Times New Roman" w:cstheme="minorBidi"/>
          <w:sz w:val="28"/>
          <w:szCs w:val="28"/>
        </w:rPr>
        <w:t>ов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B025E">
        <w:rPr>
          <w:rFonts w:ascii="Times New Roman" w:eastAsiaTheme="minorHAnsi" w:hAnsi="Times New Roman" w:cstheme="minorBidi"/>
          <w:sz w:val="28"/>
          <w:szCs w:val="28"/>
        </w:rPr>
        <w:t>2.5</w:t>
      </w:r>
      <w:r w:rsidRPr="00D25BAC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2B025E">
        <w:rPr>
          <w:rFonts w:ascii="Times New Roman" w:eastAsiaTheme="minorHAnsi" w:hAnsi="Times New Roman" w:cstheme="minorBidi"/>
          <w:sz w:val="28"/>
          <w:szCs w:val="28"/>
        </w:rPr>
        <w:t xml:space="preserve">и </w:t>
      </w:r>
      <w:r w:rsidR="002B025E" w:rsidRPr="002B025E">
        <w:rPr>
          <w:rFonts w:ascii="Times New Roman" w:eastAsiaTheme="minorHAnsi" w:hAnsi="Times New Roman" w:cstheme="minorBidi"/>
          <w:sz w:val="28"/>
          <w:szCs w:val="28"/>
        </w:rPr>
        <w:t>2.6</w:t>
      </w:r>
      <w:r w:rsidRPr="002B025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>настоящего Порядка, в том числе в части комплектности и достоверности;</w:t>
      </w:r>
    </w:p>
    <w:p w:rsidR="00F62AE1" w:rsidRP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>соответствия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 критериям отбора соискателей пункта </w:t>
      </w:r>
      <w:r w:rsidRPr="00164403">
        <w:rPr>
          <w:rFonts w:ascii="Times New Roman" w:eastAsiaTheme="minorHAnsi" w:hAnsi="Times New Roman" w:cstheme="minorBidi"/>
          <w:sz w:val="28"/>
          <w:szCs w:val="28"/>
        </w:rPr>
        <w:t>1.</w:t>
      </w:r>
      <w:r w:rsidR="00164403" w:rsidRPr="00164403">
        <w:rPr>
          <w:rFonts w:ascii="Times New Roman" w:eastAsiaTheme="minorHAnsi" w:hAnsi="Times New Roman" w:cstheme="minorBidi"/>
          <w:sz w:val="28"/>
          <w:szCs w:val="28"/>
        </w:rPr>
        <w:t>9</w:t>
      </w:r>
      <w:r w:rsidRPr="00164403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Порядка; </w:t>
      </w:r>
    </w:p>
    <w:p w:rsidR="00F62AE1" w:rsidRPr="00F62AE1" w:rsidRDefault="00F62AE1" w:rsidP="00F6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>- соответствия соискателей на день подачи заявки требованиям</w:t>
      </w:r>
      <w:r w:rsidRPr="00F62AE1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 w:rsidR="00164403"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установленным </w:t>
      </w:r>
      <w:r w:rsidRPr="00164403"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 w:rsidR="00164403" w:rsidRPr="00164403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Pr="00164403">
        <w:rPr>
          <w:rFonts w:ascii="Times New Roman" w:eastAsiaTheme="minorEastAsia" w:hAnsi="Times New Roman"/>
          <w:sz w:val="28"/>
          <w:szCs w:val="28"/>
          <w:lang w:eastAsia="ru-RU"/>
        </w:rPr>
        <w:t xml:space="preserve"> 2.</w:t>
      </w:r>
      <w:r w:rsidR="00164403" w:rsidRPr="0016440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16440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62AE1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Порядка. </w:t>
      </w:r>
    </w:p>
    <w:p w:rsidR="00F62AE1" w:rsidRDefault="00301AD3" w:rsidP="00C1397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екретарь Комиссии </w:t>
      </w:r>
      <w:proofErr w:type="spellStart"/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>Стахира</w:t>
      </w:r>
      <w:proofErr w:type="spellEnd"/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Владимировна предоставила для обозрения Комиссии </w:t>
      </w:r>
      <w:r w:rsidR="005C70E8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отсутствии неисполненной обязанности по уплате налогов, сборов, страховых взносов, пеней, штрафов, процентов,  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запрошенны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портал межведомственного электронного взаимодей</w:t>
      </w:r>
      <w:r w:rsidR="00B70FD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ствия Ленинградской области по 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>оискател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ям, претендующим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субсиди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1397A" w:rsidRPr="00EF4E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97A" w:rsidRDefault="00C1397A" w:rsidP="00C1397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были предоставлены Комиссии для ознакомления.</w:t>
      </w:r>
    </w:p>
    <w:p w:rsidR="00164403" w:rsidRDefault="00D25BAC" w:rsidP="00C1397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C1397A" w:rsidRPr="00EF4EE4">
        <w:rPr>
          <w:rFonts w:ascii="Times New Roman" w:hAnsi="Times New Roman"/>
          <w:sz w:val="28"/>
          <w:szCs w:val="28"/>
        </w:rPr>
        <w:t xml:space="preserve"> соискател</w:t>
      </w:r>
      <w:r>
        <w:rPr>
          <w:rFonts w:ascii="Times New Roman" w:hAnsi="Times New Roman"/>
          <w:sz w:val="28"/>
          <w:szCs w:val="28"/>
        </w:rPr>
        <w:t>ей</w:t>
      </w:r>
      <w:r w:rsidR="00C1397A" w:rsidRPr="00EF4EE4">
        <w:rPr>
          <w:rFonts w:ascii="Times New Roman" w:hAnsi="Times New Roman"/>
          <w:sz w:val="28"/>
          <w:szCs w:val="28"/>
        </w:rPr>
        <w:t xml:space="preserve"> удовлетворяет требованиям и критериям</w:t>
      </w:r>
      <w:r w:rsidR="00301AD3">
        <w:rPr>
          <w:rFonts w:ascii="Times New Roman" w:hAnsi="Times New Roman"/>
          <w:sz w:val="28"/>
          <w:szCs w:val="28"/>
        </w:rPr>
        <w:t xml:space="preserve"> Порядк</w:t>
      </w:r>
      <w:r w:rsidR="00773506">
        <w:rPr>
          <w:rFonts w:ascii="Times New Roman" w:hAnsi="Times New Roman"/>
          <w:sz w:val="28"/>
          <w:szCs w:val="28"/>
        </w:rPr>
        <w:t>а</w:t>
      </w:r>
      <w:r w:rsidR="00C1397A" w:rsidRPr="00EF4EE4">
        <w:rPr>
          <w:rFonts w:ascii="Times New Roman" w:hAnsi="Times New Roman"/>
          <w:sz w:val="28"/>
          <w:szCs w:val="28"/>
        </w:rPr>
        <w:t>.</w:t>
      </w:r>
    </w:p>
    <w:p w:rsidR="00C1397A" w:rsidRDefault="00C1397A" w:rsidP="00C1397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Константин </w:t>
      </w:r>
      <w:r w:rsidR="00C62A36" w:rsidRPr="00EF4EE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иколаевич</w:t>
      </w:r>
      <w:r w:rsidR="00C62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4AA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Визирякин 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предложил проголосо</w:t>
      </w:r>
      <w:r w:rsidR="00773506">
        <w:rPr>
          <w:rFonts w:ascii="Times New Roman" w:eastAsia="Times New Roman" w:hAnsi="Times New Roman"/>
          <w:sz w:val="28"/>
          <w:szCs w:val="28"/>
          <w:lang w:eastAsia="ru-RU"/>
        </w:rPr>
        <w:t>вать о соответствии с</w:t>
      </w:r>
      <w:r w:rsidR="00B70FDD">
        <w:rPr>
          <w:rFonts w:ascii="Times New Roman" w:eastAsia="Times New Roman" w:hAnsi="Times New Roman"/>
          <w:sz w:val="28"/>
          <w:szCs w:val="28"/>
          <w:lang w:eastAsia="ru-RU"/>
        </w:rPr>
        <w:t>оискател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</w:t>
      </w:r>
      <w:r w:rsidR="002E1338"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критериям </w:t>
      </w:r>
      <w:r w:rsidR="00301AD3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>а, о прохождении соискател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этапа конкурсного отбора, и о допуске к участию во второй этап конкурсного отбора соискател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67A8" w:rsidRDefault="009D67A8" w:rsidP="00C139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97A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F4EE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D67A8" w:rsidRDefault="009D67A8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AE1" w:rsidRDefault="00D25BAC" w:rsidP="00F62AE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соответствии соискателей</w:t>
      </w:r>
      <w:r w:rsidR="00F62AE1" w:rsidRPr="0028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AE1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критериям </w:t>
      </w:r>
      <w:r w:rsidR="00F62AE1" w:rsidRPr="00C1397A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, о прохождении соискател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F62AE1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62AE1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62AE1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отбора, 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допуске</w:t>
      </w:r>
      <w:r w:rsidR="00F62AE1" w:rsidRPr="00C31D52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F62AE1">
        <w:rPr>
          <w:rFonts w:ascii="Times New Roman" w:hAnsi="Times New Roman"/>
          <w:sz w:val="28"/>
          <w:szCs w:val="28"/>
        </w:rPr>
        <w:t>соискател</w:t>
      </w:r>
      <w:r>
        <w:rPr>
          <w:rFonts w:ascii="Times New Roman" w:hAnsi="Times New Roman"/>
          <w:sz w:val="28"/>
          <w:szCs w:val="28"/>
        </w:rPr>
        <w:t>ей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AE1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к участию во втором</w:t>
      </w:r>
      <w:r w:rsidR="00F62AE1" w:rsidRPr="00C1397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этап</w:t>
      </w:r>
      <w:r w:rsidR="00F62AE1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е</w:t>
      </w:r>
      <w:r w:rsidR="00F62AE1" w:rsidRPr="00C1397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конкурсного отбора</w:t>
      </w:r>
      <w:r w:rsidR="00F62AE1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.</w:t>
      </w:r>
      <w:r w:rsidR="00F62AE1" w:rsidRPr="00C1397A">
        <w:rPr>
          <w:rFonts w:ascii="Times New Roman" w:hAnsi="Times New Roman"/>
          <w:sz w:val="28"/>
          <w:szCs w:val="28"/>
        </w:rPr>
        <w:t xml:space="preserve">  </w:t>
      </w:r>
    </w:p>
    <w:p w:rsidR="009D67A8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62AE1" w:rsidRPr="0096489D" w:rsidRDefault="00D25BAC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 - 9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AE1" w:rsidRDefault="00F62AE1" w:rsidP="00F62AE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397A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F62AE1" w:rsidRDefault="002423BA" w:rsidP="00F62AE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62AE1" w:rsidRPr="00C1397A">
        <w:rPr>
          <w:rFonts w:ascii="Times New Roman" w:hAnsi="Times New Roman"/>
          <w:b/>
          <w:sz w:val="28"/>
          <w:szCs w:val="28"/>
        </w:rPr>
        <w:t>Решили:</w:t>
      </w:r>
    </w:p>
    <w:p w:rsidR="00F62AE1" w:rsidRPr="00C1397A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423BA">
        <w:rPr>
          <w:rFonts w:ascii="Times New Roman" w:hAnsi="Times New Roman"/>
          <w:b/>
          <w:sz w:val="28"/>
          <w:szCs w:val="28"/>
        </w:rPr>
        <w:t xml:space="preserve">  </w:t>
      </w:r>
      <w:r w:rsidRPr="00C1397A">
        <w:rPr>
          <w:rFonts w:ascii="Times New Roman" w:hAnsi="Times New Roman"/>
          <w:sz w:val="28"/>
          <w:szCs w:val="28"/>
        </w:rPr>
        <w:t xml:space="preserve">Допустить к участию </w:t>
      </w:r>
      <w:r w:rsidR="00D25BAC">
        <w:rPr>
          <w:rFonts w:ascii="Times New Roman" w:hAnsi="Times New Roman"/>
          <w:sz w:val="28"/>
          <w:szCs w:val="28"/>
        </w:rPr>
        <w:t>соискателей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97A">
        <w:rPr>
          <w:rFonts w:ascii="Times New Roman" w:hAnsi="Times New Roman"/>
          <w:sz w:val="28"/>
          <w:szCs w:val="28"/>
        </w:rPr>
        <w:t xml:space="preserve">во второй этап конкурсного отбора. </w:t>
      </w:r>
    </w:p>
    <w:p w:rsidR="00F62AE1" w:rsidRDefault="002423BA" w:rsidP="002423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1397A" w:rsidRPr="00EF4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62A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 w:rsidR="00F62AE1" w:rsidRPr="00A2290C">
        <w:rPr>
          <w:rFonts w:ascii="Times New Roman" w:eastAsia="Times New Roman" w:hAnsi="Times New Roman"/>
          <w:sz w:val="28"/>
          <w:szCs w:val="28"/>
          <w:lang w:eastAsia="ru-RU"/>
        </w:rPr>
        <w:t>выступила секретарь Комиссии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в</w:t>
      </w:r>
      <w:r w:rsidR="00F62AE1" w:rsidRPr="00C53B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AE1" w:rsidRPr="00D25B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пунктом </w:t>
      </w:r>
      <w:r w:rsidR="0016440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2.14</w:t>
      </w:r>
      <w:r w:rsidR="00F62AE1" w:rsidRPr="00D25B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Порядка Комиссия на втором этапе конкурсного отбора оценивает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количественные и качественные характеристики СМИ, указанные в заявке соискателя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. Оценка осуществляется на основании инфор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>мации, представленной соискателем</w:t>
      </w:r>
      <w:r w:rsidR="00F62AE1" w:rsidRPr="005E2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в заявк</w:t>
      </w:r>
      <w:r w:rsidR="009648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2A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AE1" w:rsidRDefault="00F62AE1" w:rsidP="00F62AE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произвела оценк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Секретарь огласил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набранных баллов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F62AE1" w:rsidRDefault="00F62AE1" w:rsidP="00F62A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2423BA">
        <w:rPr>
          <w:rFonts w:ascii="Times New Roman" w:eastAsia="Times New Roman" w:hAnsi="Times New Roman"/>
          <w:sz w:val="28"/>
          <w:szCs w:val="28"/>
          <w:lang w:eastAsia="ru-RU"/>
        </w:rPr>
        <w:t>О «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Медиа Группа «Наш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62AE1" w:rsidRPr="0096489D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62AE1" w:rsidRDefault="00F62AE1" w:rsidP="00F62AE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62AE1" w:rsidRDefault="00F62AE1" w:rsidP="00F62A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 xml:space="preserve"> «Медиа Группа «Наш Город» - 44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25BAC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</w:t>
      </w:r>
      <w:r w:rsidR="00283D9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 к протоколу Комиссии).</w:t>
      </w:r>
    </w:p>
    <w:p w:rsidR="00D25BAC" w:rsidRDefault="00D25BAC" w:rsidP="00F62A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BAC" w:rsidRDefault="00F62AE1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D25BAC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D25BAC" w:rsidRDefault="00D25BAC" w:rsidP="00D25B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</w:t>
      </w:r>
      <w:r w:rsidR="008E180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Канал СТВ» - </w:t>
      </w:r>
      <w:r w:rsidR="00874A4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874A4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BAC" w:rsidRDefault="00D25BAC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D25BAC" w:rsidRPr="0096489D" w:rsidRDefault="00D25BAC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D25BAC" w:rsidRDefault="00D25BAC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D25BAC" w:rsidRDefault="00D25BAC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D25BAC" w:rsidRDefault="00D25BAC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25BAC" w:rsidRDefault="00D25BAC" w:rsidP="00D25BAC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423BA" w:rsidRDefault="00D25BAC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1804">
        <w:rPr>
          <w:rFonts w:ascii="Times New Roman" w:eastAsia="Times New Roman" w:hAnsi="Times New Roman"/>
          <w:sz w:val="28"/>
          <w:szCs w:val="28"/>
          <w:lang w:eastAsia="ru-RU"/>
        </w:rPr>
        <w:t>Канал 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4A47" w:rsidRPr="00224AA3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874A4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 к протоколу Комиссии).</w:t>
      </w:r>
    </w:p>
    <w:p w:rsidR="00224AA3" w:rsidRDefault="00874A47" w:rsidP="00874A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874A47" w:rsidRDefault="00874A47" w:rsidP="00874A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874A47" w:rsidRDefault="00874A47" w:rsidP="00874A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«Рекламное агентство «ОРЕОЛ-ИНФО» -  4</w:t>
      </w:r>
      <w:r w:rsidR="004512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45122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4A47" w:rsidRDefault="00874A47" w:rsidP="00874A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874A47" w:rsidRPr="0096489D" w:rsidRDefault="00874A47" w:rsidP="00874A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874A47" w:rsidRDefault="00874A47" w:rsidP="00874A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874A47" w:rsidRDefault="00874A47" w:rsidP="00874A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874A47" w:rsidRDefault="00874A47" w:rsidP="00874A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74A47" w:rsidRDefault="00874A47" w:rsidP="00874A4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74A47" w:rsidRDefault="00874A47" w:rsidP="00874A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51221">
        <w:rPr>
          <w:rFonts w:ascii="Times New Roman" w:eastAsia="Times New Roman" w:hAnsi="Times New Roman"/>
          <w:sz w:val="28"/>
          <w:szCs w:val="28"/>
          <w:lang w:eastAsia="ru-RU"/>
        </w:rPr>
        <w:t>Рекламное агентство «ОРЕОЛ-ИНФО»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- 4</w:t>
      </w:r>
      <w:r w:rsidR="004512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51221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 к протоколу Комиссии).</w:t>
      </w:r>
    </w:p>
    <w:p w:rsidR="00451221" w:rsidRDefault="00451221" w:rsidP="00874A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451221" w:rsidRDefault="00451221" w:rsidP="004512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телеканал МП ИЦ «Кириши» -  43 балла.</w:t>
      </w: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451221" w:rsidRPr="0096489D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451221" w:rsidRDefault="00451221" w:rsidP="0045122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51221" w:rsidRDefault="00451221" w:rsidP="004512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МП ИЦ «Кириши» - 43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(приложение № 2 к протоколу Комиссии).</w:t>
      </w:r>
    </w:p>
    <w:p w:rsidR="00451221" w:rsidRDefault="00451221" w:rsidP="00874A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451221" w:rsidRDefault="00451221" w:rsidP="004512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«ГТИК «ОРЕОЛ-ИНФО» -  40 баллов.</w:t>
      </w: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451221" w:rsidRPr="0096489D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451221" w:rsidRDefault="00451221" w:rsidP="0045122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451221" w:rsidRDefault="00451221" w:rsidP="0045122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51221" w:rsidRDefault="00451221" w:rsidP="004512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«ГТИК «ОРЕОЛ-ИНФО» - 40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(приложение № 2 к протоколу Комиссии).</w:t>
      </w:r>
    </w:p>
    <w:p w:rsidR="00874A47" w:rsidRDefault="00874A47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A34215" w:rsidRDefault="00A34215" w:rsidP="00A342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«ВГТРК» -  48 баллов.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34215" w:rsidRPr="0096489D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34215" w:rsidRDefault="00A34215" w:rsidP="00A3421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34215" w:rsidRDefault="00A34215" w:rsidP="00A342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«ВГТРК» - 48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(приложение № 2 к протоколу Комиссии).</w:t>
      </w:r>
    </w:p>
    <w:p w:rsidR="00874A47" w:rsidRDefault="00874A47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A34215" w:rsidRDefault="00A34215" w:rsidP="00A342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Сясь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ТВ» -  42 балла.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34215" w:rsidRPr="0096489D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34215" w:rsidRDefault="00A34215" w:rsidP="00A3421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34215" w:rsidRDefault="00A34215" w:rsidP="00A342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Сясь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ТВ» - 42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(приложение № 2 к протоколу Комиссии).</w:t>
      </w:r>
    </w:p>
    <w:p w:rsidR="00A34215" w:rsidRDefault="00A34215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A34215" w:rsidRDefault="00A34215" w:rsidP="00A342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«Группа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 42 балла.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34215" w:rsidRPr="0096489D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34215" w:rsidRDefault="00A34215" w:rsidP="00A3421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34215" w:rsidRDefault="00A34215" w:rsidP="00A342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«Группа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- 42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(приложение № 2 к протоколу Комиссии).</w:t>
      </w:r>
    </w:p>
    <w:p w:rsidR="00A34215" w:rsidRDefault="00A34215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A34215" w:rsidRDefault="00A34215" w:rsidP="00A342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соискателем </w:t>
      </w:r>
      <w:r w:rsidR="00FB76AF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телеканал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FB76AF">
        <w:rPr>
          <w:rFonts w:ascii="Times New Roman" w:eastAsia="Times New Roman" w:hAnsi="Times New Roman"/>
          <w:sz w:val="28"/>
          <w:szCs w:val="28"/>
          <w:lang w:eastAsia="ru-RU"/>
        </w:rPr>
        <w:t>СТРК «ТЕРА-студия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 42 балла.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34215" w:rsidRPr="0096489D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A34215" w:rsidRDefault="00A34215" w:rsidP="00A342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34215" w:rsidRDefault="00A34215" w:rsidP="00A3421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34215" w:rsidRDefault="00A34215" w:rsidP="00A342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B76AF">
        <w:rPr>
          <w:rFonts w:ascii="Times New Roman" w:eastAsia="Times New Roman" w:hAnsi="Times New Roman"/>
          <w:sz w:val="28"/>
          <w:szCs w:val="28"/>
          <w:lang w:eastAsia="ru-RU"/>
        </w:rPr>
        <w:t>СТРК «ТЕРА-студия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- 42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(приложение № 2 к протоколу Комиссии).</w:t>
      </w:r>
    </w:p>
    <w:p w:rsidR="00A34215" w:rsidRDefault="00A34215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FB76AF" w:rsidRDefault="00FB76AF" w:rsidP="00FB76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телеканал ООО «В.И.-ТОС» -  39 баллов.</w:t>
      </w: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B76AF" w:rsidRPr="0096489D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B76AF" w:rsidRDefault="00FB76AF" w:rsidP="00FB76AF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B76AF" w:rsidRDefault="00FB76AF" w:rsidP="00FB76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«В.И.-ТОС» - 39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(приложение № 2 к протоколу Комиссии).</w:t>
      </w:r>
    </w:p>
    <w:p w:rsidR="00A34215" w:rsidRDefault="00A34215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FB76AF" w:rsidRDefault="00FB76AF" w:rsidP="00FB76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СвирьИнфоТНТ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 52 балла.</w:t>
      </w: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B76AF" w:rsidRPr="0096489D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B76AF" w:rsidRDefault="00FB76AF" w:rsidP="00FB76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B76AF" w:rsidRDefault="00FB76AF" w:rsidP="00FB76AF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B76AF" w:rsidRDefault="00FB76AF" w:rsidP="00FB76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СвирьИнфоТНТ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- 52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(приложение № 2 к протоколу Комиссии).</w:t>
      </w:r>
    </w:p>
    <w:p w:rsidR="00A34215" w:rsidRDefault="00A34215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радиоканал МП ИЦ «Кириши» -  40 баллов.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97DC1" w:rsidRPr="0096489D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97DC1" w:rsidRDefault="00797DC1" w:rsidP="00797DC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МП ИЦ «Кириши» - 40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(приложение № 2 к протоколу Комиссии).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«Радиокомпания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Полужье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 42 балла.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97DC1" w:rsidRPr="0096489D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97DC1" w:rsidRDefault="00797DC1" w:rsidP="00797DC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«Радиокомпания «</w:t>
      </w:r>
      <w:proofErr w:type="spellStart"/>
      <w:r>
        <w:rPr>
          <w:rFonts w:ascii="Times New Roman" w:hAnsi="Times New Roman"/>
          <w:sz w:val="28"/>
          <w:szCs w:val="28"/>
        </w:rPr>
        <w:t>Полужье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- 42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(приложение № 2 к протоколу Комиссии).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«Медиа Телеком» - 31 балл.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97DC1" w:rsidRPr="0096489D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97DC1" w:rsidRDefault="00797DC1" w:rsidP="00797DC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224AA3">
        <w:rPr>
          <w:rFonts w:ascii="Times New Roman" w:eastAsia="Times New Roman" w:hAnsi="Times New Roman"/>
          <w:sz w:val="28"/>
          <w:szCs w:val="28"/>
          <w:lang w:eastAsia="ru-RU"/>
        </w:rPr>
        <w:t>Медиа Телеком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- 31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 (приложение № 2 к протоколу Комиссии).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СТРК «ТЕРА-студия»» -  34 балла.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97DC1" w:rsidRPr="0096489D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97DC1" w:rsidRDefault="00797DC1" w:rsidP="00797DC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7DC1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Pr="00797DC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СТРК «ТЕРА-студия»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- 34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балла (приложение № 2 к протоколу Комиссии).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</w:t>
      </w:r>
      <w:r w:rsidR="00E84E12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«В.И.-ТОС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E84E12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E84E1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797DC1" w:rsidRPr="0096489D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797DC1" w:rsidRDefault="00797DC1" w:rsidP="00797D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97DC1" w:rsidRDefault="00797DC1" w:rsidP="00797DC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E84E12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E84E12">
        <w:rPr>
          <w:rFonts w:ascii="Times New Roman" w:hAnsi="Times New Roman"/>
          <w:sz w:val="28"/>
          <w:szCs w:val="28"/>
        </w:rPr>
        <w:t xml:space="preserve"> «В.И.-ТОС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E84E12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E84E1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 к протоколу Комиссии).</w:t>
      </w:r>
    </w:p>
    <w:p w:rsidR="00797DC1" w:rsidRDefault="00797DC1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«Верные решения» -  39 баллов.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84E12" w:rsidRPr="0096489D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84E12" w:rsidRDefault="00E84E12" w:rsidP="00E84E12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«Верные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- 39 баллов (приложение № 2 к протоколу Комиссии).</w:t>
      </w:r>
    </w:p>
    <w:p w:rsidR="00E84E12" w:rsidRDefault="00E84E12" w:rsidP="00797D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АНО «Радио Тихвин» -  36 баллов.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84E12" w:rsidRPr="0096489D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84E12" w:rsidRDefault="00E84E12" w:rsidP="00E84E12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АНО «Радио Тихвин» - 36 баллов (приложение № 2 к протоколу Комиссии).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«СЗМГ» -  33 балла.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84E12" w:rsidRPr="0096489D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84E12" w:rsidRDefault="00E84E12" w:rsidP="00E84E12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«СЗМГ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- 33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 (приложение № 2 к протоколу Комиссии).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ООО «ВГТРК» - 40 баллов.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84E12" w:rsidRPr="0096489D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89D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84E12" w:rsidRDefault="00E84E12" w:rsidP="00E84E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84E12" w:rsidRDefault="00E84E12" w:rsidP="00E84E12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84E12" w:rsidRDefault="00E84E12" w:rsidP="00E84E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«ВГТРК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- 40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баллов (приложение № 2 к протоколу Комиссии).</w:t>
      </w:r>
    </w:p>
    <w:p w:rsidR="00797DC1" w:rsidRDefault="00797DC1" w:rsidP="00D25B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AE1" w:rsidRPr="006D4381" w:rsidRDefault="00F62AE1" w:rsidP="002423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2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D25BAC">
        <w:rPr>
          <w:rFonts w:ascii="Times New Roman" w:eastAsia="Times New Roman" w:hAnsi="Times New Roman"/>
          <w:b/>
          <w:sz w:val="28"/>
          <w:szCs w:val="28"/>
          <w:lang w:eastAsia="ru-RU"/>
        </w:rPr>
        <w:t>По третьему вопросу</w:t>
      </w:r>
      <w:r w:rsidRPr="006D438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при</w:t>
      </w:r>
      <w:r w:rsidR="006D4381" w:rsidRPr="006D4381">
        <w:rPr>
          <w:rFonts w:ascii="Times New Roman" w:eastAsia="Times New Roman" w:hAnsi="Times New Roman"/>
          <w:sz w:val="28"/>
          <w:szCs w:val="28"/>
          <w:lang w:eastAsia="ru-RU"/>
        </w:rPr>
        <w:t>нятии решения о приз</w:t>
      </w:r>
      <w:r w:rsidRPr="006D4381">
        <w:rPr>
          <w:rFonts w:ascii="Times New Roman" w:eastAsia="Times New Roman" w:hAnsi="Times New Roman"/>
          <w:sz w:val="28"/>
          <w:szCs w:val="28"/>
          <w:lang w:eastAsia="ru-RU"/>
        </w:rPr>
        <w:t>нании соискател</w:t>
      </w:r>
      <w:r w:rsidR="00E84E1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Сясь</w:t>
      </w:r>
      <w:proofErr w:type="spellEnd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-ТВ»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6215" w:rsidRPr="00866215">
        <w:rPr>
          <w:rFonts w:ascii="Times New Roman" w:hAnsi="Times New Roman"/>
          <w:sz w:val="28"/>
          <w:szCs w:val="28"/>
        </w:rPr>
        <w:t xml:space="preserve"> ООО «ВГТРК»</w:t>
      </w:r>
      <w:r w:rsidR="00866215">
        <w:rPr>
          <w:rFonts w:ascii="Times New Roman" w:hAnsi="Times New Roman"/>
          <w:sz w:val="28"/>
          <w:szCs w:val="28"/>
        </w:rPr>
        <w:t>,</w:t>
      </w:r>
      <w:r w:rsidR="00866215" w:rsidRPr="00866215">
        <w:rPr>
          <w:rFonts w:ascii="Times New Roman" w:hAnsi="Times New Roman"/>
          <w:sz w:val="28"/>
          <w:szCs w:val="28"/>
        </w:rPr>
        <w:t xml:space="preserve"> ООО «В.И.-ТОС»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МП «Информационный Центр «Кириши»</w:t>
      </w:r>
      <w:r w:rsidR="00866215">
        <w:rPr>
          <w:rFonts w:ascii="Times New Roman" w:hAnsi="Times New Roman"/>
          <w:sz w:val="28"/>
          <w:szCs w:val="28"/>
        </w:rPr>
        <w:t>,</w:t>
      </w:r>
      <w:r w:rsidR="00866215" w:rsidRPr="00866215">
        <w:rPr>
          <w:rFonts w:ascii="Times New Roman" w:hAnsi="Times New Roman"/>
          <w:sz w:val="28"/>
          <w:szCs w:val="28"/>
        </w:rPr>
        <w:t xml:space="preserve"> ООО «Медиа Группа «Наш Город»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ООО «Канал «СТВ»</w:t>
      </w:r>
      <w:r w:rsidR="00866215">
        <w:rPr>
          <w:rFonts w:ascii="Times New Roman" w:hAnsi="Times New Roman"/>
          <w:sz w:val="28"/>
          <w:szCs w:val="28"/>
        </w:rPr>
        <w:t>,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СТРК «ТЕРА-студия»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СвирьИнфоТНТ</w:t>
      </w:r>
      <w:proofErr w:type="spellEnd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«Группа «</w:t>
      </w:r>
      <w:proofErr w:type="spellStart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Дивья</w:t>
      </w:r>
      <w:proofErr w:type="spellEnd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«Гатчинский телевизионно-издательский комплекс»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«Рекламное агентство «ОРЕОЛ-ИНФО»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866215" w:rsidRPr="00866215">
        <w:rPr>
          <w:rFonts w:ascii="Times New Roman" w:hAnsi="Times New Roman"/>
          <w:sz w:val="28"/>
          <w:szCs w:val="28"/>
        </w:rPr>
        <w:t>ООО «Верные решения»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ООО «Медиа Телеком»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ООО «Северо-Западная Медиа-Группа»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 xml:space="preserve"> АНО «Радио «Тихвин»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МП «Информационный Центр</w:t>
      </w:r>
      <w:proofErr w:type="gramEnd"/>
      <w:r w:rsidR="00866215" w:rsidRPr="00866215">
        <w:rPr>
          <w:rFonts w:ascii="Times New Roman" w:hAnsi="Times New Roman"/>
          <w:sz w:val="28"/>
          <w:szCs w:val="28"/>
        </w:rPr>
        <w:t xml:space="preserve"> «Кириши»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ООО «Радиокомпания «</w:t>
      </w:r>
      <w:proofErr w:type="spellStart"/>
      <w:r w:rsidR="00866215" w:rsidRPr="00866215">
        <w:rPr>
          <w:rFonts w:ascii="Times New Roman" w:hAnsi="Times New Roman"/>
          <w:sz w:val="28"/>
          <w:szCs w:val="28"/>
        </w:rPr>
        <w:t>Полужье</w:t>
      </w:r>
      <w:proofErr w:type="spellEnd"/>
      <w:r w:rsidR="00866215" w:rsidRPr="00866215">
        <w:rPr>
          <w:rFonts w:ascii="Times New Roman" w:hAnsi="Times New Roman"/>
          <w:sz w:val="28"/>
          <w:szCs w:val="28"/>
        </w:rPr>
        <w:t>»</w:t>
      </w:r>
      <w:r w:rsidR="00866215">
        <w:rPr>
          <w:rFonts w:ascii="Times New Roman" w:hAnsi="Times New Roman"/>
          <w:sz w:val="28"/>
          <w:szCs w:val="28"/>
        </w:rPr>
        <w:t>,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«В.И.-ТОС»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СТРК «ТЕРА-студия»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«В</w:t>
      </w:r>
      <w:r w:rsidR="00224AA3">
        <w:rPr>
          <w:rFonts w:ascii="Times New Roman" w:eastAsia="Times New Roman" w:hAnsi="Times New Roman"/>
          <w:sz w:val="28"/>
          <w:szCs w:val="28"/>
          <w:lang w:eastAsia="ru-RU"/>
        </w:rPr>
        <w:t>ГТРК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66215">
        <w:rPr>
          <w:rFonts w:ascii="Times New Roman" w:hAnsi="Times New Roman"/>
          <w:sz w:val="28"/>
          <w:szCs w:val="28"/>
        </w:rPr>
        <w:t xml:space="preserve"> </w:t>
      </w:r>
      <w:r w:rsidR="00E84E12">
        <w:rPr>
          <w:rFonts w:ascii="Times New Roman" w:eastAsia="Times New Roman" w:hAnsi="Times New Roman"/>
          <w:sz w:val="28"/>
          <w:szCs w:val="28"/>
          <w:lang w:eastAsia="ru-RU"/>
        </w:rPr>
        <w:t>победителями</w:t>
      </w:r>
      <w:r w:rsidRPr="006D43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отбора» выступила секретарь Комиссии.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AE1" w:rsidRDefault="002423BA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F62AE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224AA3" w:rsidRDefault="00224AA3" w:rsidP="00F62AE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AE1" w:rsidRDefault="00F62AE1" w:rsidP="00F62AE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соиска</w:t>
      </w:r>
      <w:r w:rsidR="00E84E12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</w:t>
      </w:r>
      <w:r w:rsidRPr="006D4381">
        <w:rPr>
          <w:rFonts w:ascii="Times New Roman" w:eastAsia="Times New Roman" w:hAnsi="Times New Roman"/>
          <w:sz w:val="28"/>
          <w:szCs w:val="28"/>
          <w:lang w:eastAsia="ru-RU"/>
        </w:rPr>
        <w:t>победителем конкурсного отбора</w:t>
      </w:r>
      <w:r w:rsidR="006D4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AA3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62AE1" w:rsidRPr="006D4381" w:rsidRDefault="00E84E12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 - 9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62AE1" w:rsidRDefault="00F62AE1" w:rsidP="00F62A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62AE1" w:rsidRPr="0076507D" w:rsidRDefault="00F62AE1" w:rsidP="00F62AE1">
      <w:pPr>
        <w:pStyle w:val="a4"/>
        <w:tabs>
          <w:tab w:val="left" w:pos="851"/>
        </w:tabs>
        <w:spacing w:after="0" w:line="240" w:lineRule="auto"/>
        <w:ind w:left="1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C1397A" w:rsidRPr="00EF4EE4" w:rsidRDefault="00C1397A" w:rsidP="00C139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4EE4">
        <w:rPr>
          <w:rFonts w:ascii="Times New Roman" w:hAnsi="Times New Roman"/>
          <w:b/>
          <w:sz w:val="28"/>
          <w:szCs w:val="28"/>
        </w:rPr>
        <w:t xml:space="preserve">    Решили:</w:t>
      </w:r>
    </w:p>
    <w:p w:rsidR="00E040EB" w:rsidRPr="00EF4EE4" w:rsidRDefault="00E040EB" w:rsidP="00C139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4381" w:rsidRDefault="00E84E12" w:rsidP="00957D2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Соискателей  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Сясь</w:t>
      </w:r>
      <w:proofErr w:type="spellEnd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-ТВ»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6215" w:rsidRPr="00866215">
        <w:rPr>
          <w:rFonts w:ascii="Times New Roman" w:hAnsi="Times New Roman"/>
          <w:sz w:val="28"/>
          <w:szCs w:val="28"/>
        </w:rPr>
        <w:t xml:space="preserve"> ООО «ВГТРК»</w:t>
      </w:r>
      <w:r w:rsidR="00866215">
        <w:rPr>
          <w:rFonts w:ascii="Times New Roman" w:hAnsi="Times New Roman"/>
          <w:sz w:val="28"/>
          <w:szCs w:val="28"/>
        </w:rPr>
        <w:t>,</w:t>
      </w:r>
      <w:r w:rsidR="00866215" w:rsidRPr="00866215">
        <w:rPr>
          <w:rFonts w:ascii="Times New Roman" w:hAnsi="Times New Roman"/>
          <w:sz w:val="28"/>
          <w:szCs w:val="28"/>
        </w:rPr>
        <w:t xml:space="preserve"> ООО «В.И.-ТОС»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МП «Информационный Центр «Кириши»</w:t>
      </w:r>
      <w:r w:rsidR="00866215">
        <w:rPr>
          <w:rFonts w:ascii="Times New Roman" w:hAnsi="Times New Roman"/>
          <w:sz w:val="28"/>
          <w:szCs w:val="28"/>
        </w:rPr>
        <w:t>,</w:t>
      </w:r>
      <w:r w:rsidR="00866215" w:rsidRPr="00866215">
        <w:rPr>
          <w:rFonts w:ascii="Times New Roman" w:hAnsi="Times New Roman"/>
          <w:sz w:val="28"/>
          <w:szCs w:val="28"/>
        </w:rPr>
        <w:t xml:space="preserve"> ООО «Медиа Группа «Наш Город»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ООО «Канал «СТВ»</w:t>
      </w:r>
      <w:r w:rsidR="00866215">
        <w:rPr>
          <w:rFonts w:ascii="Times New Roman" w:hAnsi="Times New Roman"/>
          <w:sz w:val="28"/>
          <w:szCs w:val="28"/>
        </w:rPr>
        <w:t>,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СТРК «ТЕРА-студия»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СвирьИнфоТНТ</w:t>
      </w:r>
      <w:proofErr w:type="spellEnd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«Группа «</w:t>
      </w:r>
      <w:proofErr w:type="spellStart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Дивья</w:t>
      </w:r>
      <w:proofErr w:type="spellEnd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«Гатчинский телевизионно-издательский комплекс»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«Рекламное агентство «ОРЕОЛ-ИНФО»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866215" w:rsidRPr="00866215">
        <w:rPr>
          <w:rFonts w:ascii="Times New Roman" w:hAnsi="Times New Roman"/>
          <w:sz w:val="28"/>
          <w:szCs w:val="28"/>
        </w:rPr>
        <w:t>ООО «Верные решения»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ООО «Медиа Телеком»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ООО «Северо-Западная Медиа-Группа»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 xml:space="preserve"> АНО «Радио «Тихвин»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МП «Информационный Центр «Кириши»</w:t>
      </w:r>
      <w:r w:rsidR="00866215">
        <w:rPr>
          <w:rFonts w:ascii="Times New Roman" w:hAnsi="Times New Roman"/>
          <w:sz w:val="28"/>
          <w:szCs w:val="28"/>
        </w:rPr>
        <w:t xml:space="preserve">, </w:t>
      </w:r>
      <w:r w:rsidR="00866215" w:rsidRPr="00866215">
        <w:rPr>
          <w:rFonts w:ascii="Times New Roman" w:hAnsi="Times New Roman"/>
          <w:sz w:val="28"/>
          <w:szCs w:val="28"/>
        </w:rPr>
        <w:t>ООО «Радиокомпания «</w:t>
      </w:r>
      <w:proofErr w:type="spellStart"/>
      <w:r w:rsidR="00866215" w:rsidRPr="00866215">
        <w:rPr>
          <w:rFonts w:ascii="Times New Roman" w:hAnsi="Times New Roman"/>
          <w:sz w:val="28"/>
          <w:szCs w:val="28"/>
        </w:rPr>
        <w:t>Полужье</w:t>
      </w:r>
      <w:proofErr w:type="spellEnd"/>
      <w:r w:rsidR="00866215" w:rsidRPr="00866215">
        <w:rPr>
          <w:rFonts w:ascii="Times New Roman" w:hAnsi="Times New Roman"/>
          <w:sz w:val="28"/>
          <w:szCs w:val="28"/>
        </w:rPr>
        <w:t>»</w:t>
      </w:r>
      <w:r w:rsidR="00866215">
        <w:rPr>
          <w:rFonts w:ascii="Times New Roman" w:hAnsi="Times New Roman"/>
          <w:sz w:val="28"/>
          <w:szCs w:val="28"/>
        </w:rPr>
        <w:t>,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«В.И.</w:t>
      </w:r>
      <w:proofErr w:type="gramEnd"/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-ТОС»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СТРК «ТЕРА-студия»</w:t>
      </w:r>
      <w:r w:rsidR="008662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224AA3">
        <w:rPr>
          <w:rFonts w:ascii="Times New Roman" w:eastAsia="Times New Roman" w:hAnsi="Times New Roman"/>
          <w:sz w:val="28"/>
          <w:szCs w:val="28"/>
          <w:lang w:eastAsia="ru-RU"/>
        </w:rPr>
        <w:t>ВГТРК</w:t>
      </w:r>
      <w:r w:rsidR="00866215" w:rsidRPr="008662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438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победителями</w:t>
      </w:r>
      <w:r w:rsidR="00B70FDD" w:rsidRPr="00153309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6D4381">
        <w:rPr>
          <w:rFonts w:ascii="Times New Roman" w:hAnsi="Times New Roman"/>
          <w:sz w:val="28"/>
          <w:szCs w:val="28"/>
        </w:rPr>
        <w:t xml:space="preserve">. </w:t>
      </w:r>
      <w:r w:rsidR="001A47F9" w:rsidRPr="00153309">
        <w:rPr>
          <w:rFonts w:ascii="Times New Roman" w:hAnsi="Times New Roman"/>
          <w:sz w:val="28"/>
          <w:szCs w:val="28"/>
        </w:rPr>
        <w:t xml:space="preserve"> </w:t>
      </w:r>
    </w:p>
    <w:p w:rsidR="00957D21" w:rsidRDefault="00957D21" w:rsidP="00957D2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рекомендовала Комитету по печати Ленинградской области </w:t>
      </w:r>
      <w:r w:rsidR="00224AA3">
        <w:rPr>
          <w:rFonts w:ascii="Times New Roman" w:eastAsia="Times New Roman" w:hAnsi="Times New Roman"/>
          <w:sz w:val="28"/>
          <w:szCs w:val="28"/>
          <w:lang w:eastAsia="ru-RU"/>
        </w:rPr>
        <w:t>признать   соискателей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</w:t>
      </w:r>
      <w:r w:rsidR="00224AA3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</w:t>
      </w:r>
      <w:r w:rsidR="00224AA3">
        <w:rPr>
          <w:rFonts w:ascii="Times New Roman" w:eastAsia="Times New Roman" w:hAnsi="Times New Roman"/>
          <w:sz w:val="28"/>
          <w:szCs w:val="28"/>
          <w:lang w:eastAsia="ru-RU"/>
        </w:rPr>
        <w:t>ого отбора на получение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Ленинградской области исходя из предельного процент</w:t>
      </w:r>
      <w:r w:rsidR="00224AA3">
        <w:rPr>
          <w:rFonts w:ascii="Times New Roman" w:eastAsia="Times New Roman" w:hAnsi="Times New Roman"/>
          <w:sz w:val="28"/>
          <w:szCs w:val="28"/>
          <w:lang w:eastAsia="ru-RU"/>
        </w:rPr>
        <w:t>а обеспечения затрат, на 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224AA3">
        <w:rPr>
          <w:rFonts w:ascii="Times New Roman" w:eastAsia="Times New Roman" w:hAnsi="Times New Roman"/>
          <w:sz w:val="28"/>
          <w:szCs w:val="28"/>
          <w:lang w:eastAsia="ru-RU"/>
        </w:rPr>
        <w:t>гут претендовать получатели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(приложение № 3 к протоколу Комиссии).</w:t>
      </w:r>
    </w:p>
    <w:p w:rsidR="001A47F9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D67A8" w:rsidRDefault="009D67A8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7A8" w:rsidRDefault="00C1397A" w:rsidP="009D67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EE4">
        <w:rPr>
          <w:rFonts w:ascii="Times New Roman" w:hAnsi="Times New Roman"/>
          <w:b/>
          <w:sz w:val="28"/>
          <w:szCs w:val="28"/>
        </w:rPr>
        <w:t>Подписи:</w:t>
      </w:r>
      <w:r w:rsidR="00765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67A8" w:rsidRDefault="00765ED2" w:rsidP="009D67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9D67A8" w:rsidTr="003D4ECD">
        <w:tc>
          <w:tcPr>
            <w:tcW w:w="4786" w:type="dxa"/>
          </w:tcPr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печати Ленинградской области</w:t>
            </w:r>
          </w:p>
          <w:p w:rsidR="009D67A8" w:rsidRPr="002F294D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___________</w:t>
            </w:r>
          </w:p>
        </w:tc>
        <w:tc>
          <w:tcPr>
            <w:tcW w:w="2517" w:type="dxa"/>
          </w:tcPr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Pr="002F294D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94D">
              <w:rPr>
                <w:rFonts w:ascii="Times New Roman" w:hAnsi="Times New Roman"/>
                <w:sz w:val="28"/>
                <w:szCs w:val="28"/>
              </w:rPr>
              <w:t>К.Н. Визирякин</w:t>
            </w:r>
          </w:p>
        </w:tc>
      </w:tr>
      <w:tr w:rsidR="009D67A8" w:rsidTr="003D4ECD">
        <w:tc>
          <w:tcPr>
            <w:tcW w:w="4786" w:type="dxa"/>
          </w:tcPr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со средствами массовой информации Комитета по печати Ленинградской области</w:t>
            </w: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___________</w:t>
            </w:r>
          </w:p>
        </w:tc>
        <w:tc>
          <w:tcPr>
            <w:tcW w:w="2517" w:type="dxa"/>
          </w:tcPr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7A8" w:rsidRPr="002F294D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94D">
              <w:rPr>
                <w:rFonts w:ascii="Times New Roman" w:hAnsi="Times New Roman"/>
                <w:sz w:val="28"/>
                <w:szCs w:val="28"/>
              </w:rPr>
              <w:t>Л.В. Суровцева</w:t>
            </w:r>
          </w:p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67A8" w:rsidRDefault="009D67A8" w:rsidP="009D67A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6"/>
        <w:gridCol w:w="4483"/>
        <w:gridCol w:w="284"/>
      </w:tblGrid>
      <w:tr w:rsidR="009D67A8" w:rsidRPr="007A459B" w:rsidTr="003D4ECD">
        <w:tc>
          <w:tcPr>
            <w:tcW w:w="4804" w:type="dxa"/>
            <w:gridSpan w:val="2"/>
          </w:tcPr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Комиссии:</w:t>
            </w:r>
          </w:p>
          <w:p w:rsidR="009D67A8" w:rsidRPr="002F294D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7" w:type="dxa"/>
            <w:gridSpan w:val="2"/>
          </w:tcPr>
          <w:p w:rsidR="009D67A8" w:rsidRPr="007A459B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A" w:rsidRPr="007A459B" w:rsidTr="003D4ECD">
        <w:trPr>
          <w:gridAfter w:val="1"/>
          <w:wAfter w:w="284" w:type="dxa"/>
        </w:trPr>
        <w:tc>
          <w:tcPr>
            <w:tcW w:w="4678" w:type="dxa"/>
          </w:tcPr>
          <w:p w:rsidR="002423BA" w:rsidRPr="007A459B" w:rsidRDefault="002423BA" w:rsidP="009D67A8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59B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 государственному устройству, международным, межпарламентским и общественным связям Законодательного собрания Ленинградской области</w:t>
            </w:r>
          </w:p>
        </w:tc>
        <w:tc>
          <w:tcPr>
            <w:tcW w:w="4609" w:type="dxa"/>
            <w:gridSpan w:val="2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7A8" w:rsidRPr="007A459B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 xml:space="preserve">____________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С.Г. Еремеев</w:t>
            </w:r>
          </w:p>
        </w:tc>
      </w:tr>
      <w:tr w:rsidR="002423BA" w:rsidRPr="007A459B" w:rsidTr="003D4ECD">
        <w:trPr>
          <w:gridAfter w:val="1"/>
          <w:wAfter w:w="284" w:type="dxa"/>
        </w:trPr>
        <w:tc>
          <w:tcPr>
            <w:tcW w:w="4678" w:type="dxa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2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A" w:rsidRPr="007A459B" w:rsidTr="003D4ECD">
        <w:trPr>
          <w:gridAfter w:val="1"/>
          <w:wAfter w:w="284" w:type="dxa"/>
        </w:trPr>
        <w:tc>
          <w:tcPr>
            <w:tcW w:w="4678" w:type="dxa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2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A" w:rsidRPr="007A459B" w:rsidTr="003D4ECD">
        <w:trPr>
          <w:gridAfter w:val="1"/>
          <w:wAfter w:w="284" w:type="dxa"/>
        </w:trPr>
        <w:tc>
          <w:tcPr>
            <w:tcW w:w="4678" w:type="dxa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печати Ленинградской области - н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 xml:space="preserve">а правового, финансового обеспечения и государственного заказа </w:t>
            </w:r>
          </w:p>
        </w:tc>
        <w:tc>
          <w:tcPr>
            <w:tcW w:w="4609" w:type="dxa"/>
            <w:gridSpan w:val="2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Ю.В. Васильева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23BA" w:rsidRPr="007A459B" w:rsidTr="003D4ECD">
        <w:trPr>
          <w:gridAfter w:val="1"/>
          <w:wAfter w:w="284" w:type="dxa"/>
        </w:trPr>
        <w:tc>
          <w:tcPr>
            <w:tcW w:w="4678" w:type="dxa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2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A" w:rsidRPr="007A459B" w:rsidTr="003D4ECD">
        <w:trPr>
          <w:gridAfter w:val="1"/>
          <w:wAfter w:w="284" w:type="dxa"/>
        </w:trPr>
        <w:tc>
          <w:tcPr>
            <w:tcW w:w="4678" w:type="dxa"/>
          </w:tcPr>
          <w:p w:rsidR="002A3077" w:rsidRDefault="002A3077" w:rsidP="002A3077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 государственного казенного учреждения Ленинградской области «Государственный экспертный институт регионального законодательства»</w:t>
            </w:r>
          </w:p>
          <w:p w:rsidR="002A3077" w:rsidRDefault="002A3077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273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>постоянной комиссии по государственному устройству, международным, межпарламентским и общественным связям Законодательного собрания Ленинградской области</w:t>
            </w:r>
          </w:p>
          <w:p w:rsidR="00DC5273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7A8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9D67A8" w:rsidRPr="007A459B">
              <w:rPr>
                <w:rFonts w:ascii="Times New Roman" w:hAnsi="Times New Roman"/>
                <w:sz w:val="28"/>
                <w:szCs w:val="28"/>
              </w:rPr>
              <w:t>а правового, финансового обеспечения и государственного заказа</w:t>
            </w:r>
            <w:r w:rsidR="00FB6374" w:rsidRPr="007A459B">
              <w:rPr>
                <w:rFonts w:ascii="Times New Roman" w:hAnsi="Times New Roman"/>
                <w:sz w:val="28"/>
                <w:szCs w:val="28"/>
              </w:rPr>
              <w:t xml:space="preserve"> Комитета по печати Ленинградской области</w:t>
            </w:r>
            <w:r w:rsidR="009D67A8" w:rsidRPr="007A4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главный бухгалтер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23BA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медиапроектов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книгоиздания </w:t>
            </w:r>
            <w:r w:rsidRPr="007A459B">
              <w:rPr>
                <w:rFonts w:ascii="Times New Roman" w:hAnsi="Times New Roman"/>
                <w:sz w:val="28"/>
                <w:szCs w:val="28"/>
              </w:rPr>
              <w:t>Комитета по печати Ленинградской области</w:t>
            </w:r>
          </w:p>
          <w:p w:rsidR="002423BA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Default="002423BA" w:rsidP="003D4EC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137"/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Генеральный директор Санкт-Петербургского регионального Центра ИТАР-ТАСС</w:t>
            </w:r>
          </w:p>
          <w:p w:rsidR="002423BA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2"/>
          </w:tcPr>
          <w:p w:rsidR="002423BA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C5273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273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077" w:rsidRDefault="002A3077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077" w:rsidRDefault="002A3077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_____________     </w:t>
            </w:r>
            <w:r w:rsidRPr="002A3077">
              <w:rPr>
                <w:rFonts w:ascii="Times New Roman" w:hAnsi="Times New Roman"/>
                <w:sz w:val="28"/>
                <w:szCs w:val="28"/>
              </w:rPr>
              <w:t>Ф.Г. Замятин</w:t>
            </w:r>
          </w:p>
          <w:p w:rsidR="00DC5273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273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077" w:rsidRDefault="002A3077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077" w:rsidRDefault="002A3077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077" w:rsidRDefault="002A3077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077" w:rsidRDefault="002A3077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273" w:rsidRPr="00DC5273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____________     </w:t>
            </w:r>
            <w:r w:rsidRPr="00DC5273">
              <w:rPr>
                <w:rFonts w:ascii="Times New Roman" w:hAnsi="Times New Roman"/>
                <w:sz w:val="28"/>
                <w:szCs w:val="28"/>
              </w:rPr>
              <w:t>В.В. Захаров</w:t>
            </w:r>
          </w:p>
          <w:p w:rsidR="002423BA" w:rsidRPr="005A1B57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3BA" w:rsidRPr="005A1B57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3BA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273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273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273" w:rsidRPr="005A1B57" w:rsidRDefault="00DC5273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3BA" w:rsidRPr="005A1B57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B5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A1B57">
              <w:rPr>
                <w:rFonts w:ascii="Times New Roman" w:hAnsi="Times New Roman"/>
                <w:sz w:val="28"/>
                <w:szCs w:val="28"/>
              </w:rPr>
              <w:t>_____________   Н.А. Золотова</w:t>
            </w:r>
          </w:p>
          <w:p w:rsidR="002423BA" w:rsidRPr="005A1B57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B5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423BA" w:rsidRPr="005A1B57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077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A3077" w:rsidRPr="005A1B57" w:rsidRDefault="002A3077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3BA" w:rsidRPr="005A1B57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B57">
              <w:rPr>
                <w:rFonts w:ascii="Times New Roman" w:hAnsi="Times New Roman"/>
                <w:sz w:val="28"/>
                <w:szCs w:val="28"/>
              </w:rPr>
              <w:t xml:space="preserve">    _____________  М.В. </w:t>
            </w:r>
            <w:proofErr w:type="spellStart"/>
            <w:r w:rsidRPr="005A1B57">
              <w:rPr>
                <w:rFonts w:ascii="Times New Roman" w:hAnsi="Times New Roman"/>
                <w:sz w:val="28"/>
                <w:szCs w:val="28"/>
              </w:rPr>
              <w:t>Нетупская</w:t>
            </w:r>
            <w:proofErr w:type="spellEnd"/>
          </w:p>
          <w:p w:rsidR="002423BA" w:rsidRPr="005A1B57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7A8" w:rsidRPr="005A1B57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3BA" w:rsidRPr="005A1B57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5A1B57">
              <w:rPr>
                <w:rFonts w:ascii="Times New Roman" w:hAnsi="Times New Roman"/>
                <w:b/>
                <w:sz w:val="28"/>
                <w:szCs w:val="28"/>
              </w:rPr>
              <w:t xml:space="preserve">___________     </w:t>
            </w:r>
            <w:r w:rsidRPr="005A1B57"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B57">
              <w:rPr>
                <w:rFonts w:ascii="Times New Roman" w:hAnsi="Times New Roman"/>
                <w:sz w:val="28"/>
                <w:szCs w:val="28"/>
              </w:rPr>
              <w:t>Потехин</w:t>
            </w:r>
          </w:p>
        </w:tc>
      </w:tr>
      <w:tr w:rsidR="002423BA" w:rsidRPr="007A459B" w:rsidTr="003D4ECD">
        <w:trPr>
          <w:gridAfter w:val="1"/>
          <w:wAfter w:w="284" w:type="dxa"/>
        </w:trPr>
        <w:tc>
          <w:tcPr>
            <w:tcW w:w="4678" w:type="dxa"/>
          </w:tcPr>
          <w:p w:rsidR="009D67A8" w:rsidRDefault="009D67A8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2"/>
          </w:tcPr>
          <w:p w:rsidR="002423BA" w:rsidRPr="007A459B" w:rsidRDefault="002423BA" w:rsidP="003D4E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0DE1" w:rsidRPr="003A67C9" w:rsidRDefault="00B40DE1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A67C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3A67C9">
        <w:rPr>
          <w:rFonts w:ascii="Times New Roman" w:hAnsi="Times New Roman"/>
        </w:rPr>
        <w:t>1</w:t>
      </w:r>
    </w:p>
    <w:p w:rsidR="00B40DE1" w:rsidRDefault="00B40DE1" w:rsidP="00B40DE1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 w:rsidR="00242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3A67C9">
        <w:rPr>
          <w:rFonts w:ascii="Times New Roman" w:hAnsi="Times New Roman"/>
        </w:rPr>
        <w:t>омиссии</w:t>
      </w:r>
    </w:p>
    <w:p w:rsidR="00A73D45" w:rsidRPr="00EF4EE4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96DFE" w:rsidRDefault="00696DFE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423BA" w:rsidRDefault="009A175F" w:rsidP="002423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3BA">
        <w:rPr>
          <w:rFonts w:ascii="Times New Roman" w:hAnsi="Times New Roman"/>
          <w:sz w:val="28"/>
          <w:szCs w:val="28"/>
        </w:rPr>
        <w:t>Журнал заявок</w:t>
      </w:r>
      <w:r w:rsidR="002423BA">
        <w:rPr>
          <w:rFonts w:ascii="Times New Roman" w:hAnsi="Times New Roman"/>
          <w:sz w:val="28"/>
          <w:szCs w:val="28"/>
        </w:rPr>
        <w:t xml:space="preserve"> </w:t>
      </w:r>
      <w:r w:rsidRPr="002423BA">
        <w:rPr>
          <w:rFonts w:ascii="Times New Roman" w:hAnsi="Times New Roman"/>
          <w:sz w:val="28"/>
          <w:szCs w:val="28"/>
        </w:rPr>
        <w:t xml:space="preserve">соискателей </w:t>
      </w:r>
    </w:p>
    <w:p w:rsidR="00DA21AE" w:rsidRPr="006E4F18" w:rsidRDefault="009A175F" w:rsidP="002423B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23BA">
        <w:rPr>
          <w:rFonts w:ascii="Times New Roman" w:hAnsi="Times New Roman"/>
          <w:sz w:val="28"/>
          <w:szCs w:val="28"/>
        </w:rPr>
        <w:t>на участие в конкурсном отборе на получение субсидий из областного бюджета Ленинградской области в целях</w:t>
      </w:r>
      <w:proofErr w:type="gramEnd"/>
      <w:r w:rsidRPr="002423BA">
        <w:rPr>
          <w:rFonts w:ascii="Times New Roman" w:hAnsi="Times New Roman"/>
          <w:sz w:val="28"/>
          <w:szCs w:val="28"/>
        </w:rPr>
        <w:t xml:space="preserve"> финансового обеспечения затрат</w:t>
      </w:r>
      <w:r w:rsidRPr="006E4F18">
        <w:rPr>
          <w:rFonts w:ascii="Times New Roman" w:hAnsi="Times New Roman"/>
          <w:sz w:val="28"/>
          <w:szCs w:val="28"/>
        </w:rPr>
        <w:t>,</w:t>
      </w:r>
      <w:r w:rsidR="006E4F18" w:rsidRPr="006E4F18">
        <w:rPr>
          <w:rFonts w:ascii="Times New Roman" w:hAnsi="Times New Roman"/>
          <w:sz w:val="28"/>
          <w:szCs w:val="28"/>
        </w:rPr>
        <w:t xml:space="preserve"> связанных с производством продукции районными телерадиокомпаниями Ленинградской области</w:t>
      </w:r>
      <w:r w:rsidRPr="006E4F18">
        <w:rPr>
          <w:rFonts w:ascii="Times New Roman" w:hAnsi="Times New Roman"/>
          <w:sz w:val="28"/>
          <w:szCs w:val="28"/>
        </w:rPr>
        <w:t xml:space="preserve"> в 202</w:t>
      </w:r>
      <w:r w:rsidR="00957D21" w:rsidRPr="006E4F18">
        <w:rPr>
          <w:rFonts w:ascii="Times New Roman" w:hAnsi="Times New Roman"/>
          <w:sz w:val="28"/>
          <w:szCs w:val="28"/>
        </w:rPr>
        <w:t>2</w:t>
      </w:r>
      <w:r w:rsidRPr="006E4F18">
        <w:rPr>
          <w:rFonts w:ascii="Times New Roman" w:hAnsi="Times New Roman"/>
          <w:sz w:val="28"/>
          <w:szCs w:val="28"/>
        </w:rPr>
        <w:t xml:space="preserve"> году</w:t>
      </w: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73"/>
        <w:gridCol w:w="3438"/>
        <w:gridCol w:w="2266"/>
      </w:tblGrid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4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E4F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13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Наименование юридического лица </w:t>
            </w:r>
          </w:p>
        </w:tc>
        <w:tc>
          <w:tcPr>
            <w:tcW w:w="1799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заявки</w:t>
            </w:r>
          </w:p>
        </w:tc>
      </w:tr>
      <w:tr w:rsidR="006E4F18" w:rsidRPr="006E4F18" w:rsidTr="006E4F18">
        <w:trPr>
          <w:trHeight w:val="381"/>
        </w:trPr>
        <w:tc>
          <w:tcPr>
            <w:tcW w:w="301" w:type="pct"/>
            <w:shd w:val="clear" w:color="auto" w:fill="auto"/>
          </w:tcPr>
          <w:p w:rsid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Сясь</w:t>
            </w:r>
            <w:proofErr w:type="spellEnd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-ТВ»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Сясь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-ТВ»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15.02.2022</w:t>
            </w:r>
          </w:p>
        </w:tc>
      </w:tr>
      <w:tr w:rsidR="006E4F18" w:rsidRPr="006E4F18" w:rsidTr="006E4F18">
        <w:trPr>
          <w:trHeight w:val="433"/>
        </w:trPr>
        <w:tc>
          <w:tcPr>
            <w:tcW w:w="301" w:type="pct"/>
            <w:shd w:val="clear" w:color="auto" w:fill="auto"/>
          </w:tcPr>
          <w:p w:rsid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«ВГТРК»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«ПРО-ТВ»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«В.И.-ТОС»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телевидение»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МП «Информационный Центр «Кириши»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 «Кириши»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13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«Медиа Группа «Наш Город»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«Выборгская муниципальная телекомпания»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07.2.2022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13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«Канал «СТВ»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Сосновоборское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телевидение – СТВ»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08.02.2022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СТРК «ТЕРА-студия»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«ТЕРА-СТУДИЯ»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СвирьИнфоТНТ</w:t>
            </w:r>
            <w:proofErr w:type="spellEnd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телепрограмма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СвирьИнфо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-ТНТ»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4F18" w:rsidRPr="006E4F18" w:rsidTr="006E4F18">
        <w:trPr>
          <w:trHeight w:val="487"/>
        </w:trPr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«Группа «</w:t>
            </w:r>
            <w:proofErr w:type="spellStart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Дивья</w:t>
            </w:r>
            <w:proofErr w:type="spellEnd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телепрограмма «Тихвинские новости»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«Гатчинский телевизионно-издательский комплекс»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«ОРЕОЛ</w:t>
            </w:r>
            <w:proofErr w:type="gram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«Рекламное агентство «ОРЕОЛ-ИНФО»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телепрограмма «Гатчинская служба новостей»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«Верные решения» </w:t>
            </w:r>
            <w:r w:rsidRPr="006E4F1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«Верные решения»</w:t>
            </w:r>
          </w:p>
        </w:tc>
        <w:tc>
          <w:tcPr>
            <w:tcW w:w="1187" w:type="pct"/>
          </w:tcPr>
          <w:p w:rsidR="006E4F18" w:rsidRPr="006E4F18" w:rsidRDefault="002F0B90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«Медиа Телеком» </w:t>
            </w:r>
            <w:r w:rsidRPr="006E4F1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Space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FM»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«Северо-Западная Медиа-Группа»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«Европа Плюс Волхов»</w:t>
            </w:r>
          </w:p>
        </w:tc>
        <w:tc>
          <w:tcPr>
            <w:tcW w:w="1187" w:type="pct"/>
          </w:tcPr>
          <w:p w:rsidR="006E4F18" w:rsidRPr="006E4F18" w:rsidRDefault="002F0B90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АНО «Радио «Тихвин»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«радио Тихвин»</w:t>
            </w:r>
          </w:p>
        </w:tc>
        <w:tc>
          <w:tcPr>
            <w:tcW w:w="1187" w:type="pct"/>
          </w:tcPr>
          <w:p w:rsidR="006E4F18" w:rsidRPr="006E4F18" w:rsidRDefault="002F0B90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02.03.2022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МП «Информационный Центр «Кириши»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радиоканал «Радио </w:t>
            </w:r>
          </w:p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«Кириши»</w:t>
            </w:r>
          </w:p>
        </w:tc>
        <w:tc>
          <w:tcPr>
            <w:tcW w:w="1187" w:type="pct"/>
          </w:tcPr>
          <w:p w:rsidR="006E4F18" w:rsidRPr="006E4F18" w:rsidRDefault="002F0B90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ООО «Радиокомпания «</w:t>
            </w:r>
            <w:proofErr w:type="spellStart"/>
            <w:r w:rsidRPr="006E4F18">
              <w:rPr>
                <w:rFonts w:ascii="Times New Roman" w:hAnsi="Times New Roman"/>
                <w:sz w:val="28"/>
                <w:szCs w:val="28"/>
              </w:rPr>
              <w:t>Полужье</w:t>
            </w:r>
            <w:proofErr w:type="spellEnd"/>
            <w:r w:rsidRPr="006E4F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«В.И.-ТОС»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«Радио Тосно Плюс»</w:t>
            </w:r>
          </w:p>
        </w:tc>
        <w:tc>
          <w:tcPr>
            <w:tcW w:w="1187" w:type="pct"/>
          </w:tcPr>
          <w:p w:rsidR="006E4F18" w:rsidRPr="006E4F18" w:rsidRDefault="002F0B90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СТРК «ТЕРА-студия»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«ТЕРА»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11.02.2022</w:t>
            </w:r>
          </w:p>
        </w:tc>
      </w:tr>
      <w:tr w:rsidR="006E4F18" w:rsidRPr="006E4F18" w:rsidTr="006E4F18">
        <w:tc>
          <w:tcPr>
            <w:tcW w:w="301" w:type="pct"/>
            <w:shd w:val="clear" w:color="auto" w:fill="auto"/>
          </w:tcPr>
          <w:p w:rsid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Волховская</w:t>
            </w:r>
            <w:proofErr w:type="spellEnd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Городская Телерадиокомпания» </w:t>
            </w:r>
          </w:p>
        </w:tc>
        <w:tc>
          <w:tcPr>
            <w:tcW w:w="1799" w:type="pct"/>
            <w:shd w:val="clear" w:color="auto" w:fill="auto"/>
            <w:vAlign w:val="bottom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радиоконал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«Радио Волхов-Ви-Эф-Эм»</w:t>
            </w:r>
          </w:p>
        </w:tc>
        <w:tc>
          <w:tcPr>
            <w:tcW w:w="1187" w:type="pct"/>
          </w:tcPr>
          <w:p w:rsidR="006E4F18" w:rsidRPr="006E4F18" w:rsidRDefault="006E4F18" w:rsidP="006E4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15.02.2022</w:t>
            </w:r>
          </w:p>
        </w:tc>
      </w:tr>
    </w:tbl>
    <w:p w:rsidR="00761A10" w:rsidRDefault="00761A10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FFE" w:rsidRDefault="00865FFE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65FFE" w:rsidRDefault="00865FFE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C6872" w:rsidRDefault="00CC6872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E4F18" w:rsidRDefault="006E4F18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Pr="003A67C9" w:rsidRDefault="00283D9F" w:rsidP="00283D9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</w:p>
    <w:p w:rsidR="00283D9F" w:rsidRDefault="00283D9F" w:rsidP="00283D9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>
        <w:rPr>
          <w:rFonts w:ascii="Times New Roman" w:hAnsi="Times New Roman"/>
        </w:rPr>
        <w:t xml:space="preserve"> К</w:t>
      </w:r>
      <w:r w:rsidRPr="003A67C9">
        <w:rPr>
          <w:rFonts w:ascii="Times New Roman" w:hAnsi="Times New Roman"/>
        </w:rPr>
        <w:t>омиссии</w:t>
      </w:r>
    </w:p>
    <w:p w:rsidR="003D4ECD" w:rsidRDefault="003D4ECD" w:rsidP="00283D9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D4ECD" w:rsidRDefault="003D4ECD" w:rsidP="00283D9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16"/>
        <w:gridCol w:w="1134"/>
        <w:gridCol w:w="283"/>
      </w:tblGrid>
      <w:tr w:rsidR="003D4ECD" w:rsidRPr="003D4ECD" w:rsidTr="006E48EF">
        <w:trPr>
          <w:trHeight w:val="1472"/>
        </w:trPr>
        <w:tc>
          <w:tcPr>
            <w:tcW w:w="9843" w:type="dxa"/>
            <w:gridSpan w:val="4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6E48EF" w:rsidRDefault="006E48EF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E48EF" w:rsidRPr="003D4ECD" w:rsidRDefault="006E48EF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D4ECD" w:rsidRDefault="006E48EF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</w:t>
            </w:r>
            <w:r w:rsidR="003D4ECD"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лепрограмма Гатчинская служба новостей</w:t>
            </w:r>
          </w:p>
          <w:p w:rsidR="006E48EF" w:rsidRDefault="006E48EF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E48EF" w:rsidRPr="003D4ECD" w:rsidRDefault="006E48EF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</w:t>
            </w: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lastRenderedPageBreak/>
              <w:t>0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6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3D4ECD" w:rsidRPr="003D4ECD" w:rsidTr="003D4ECD">
        <w:trPr>
          <w:gridAfter w:val="1"/>
          <w:wAfter w:w="283" w:type="dxa"/>
        </w:trPr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</w:tbl>
    <w:p w:rsidR="003D4ECD" w:rsidRDefault="003D4ECD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6E48EF" w:rsidRPr="003D4ECD" w:rsidRDefault="006E48EF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1134"/>
        <w:gridCol w:w="283"/>
      </w:tblGrid>
      <w:tr w:rsidR="003D4ECD" w:rsidRPr="003D4ECD" w:rsidTr="006E48EF">
        <w:trPr>
          <w:trHeight w:val="1741"/>
        </w:trPr>
        <w:tc>
          <w:tcPr>
            <w:tcW w:w="10268" w:type="dxa"/>
            <w:gridSpan w:val="4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телеканал телерадиокомпания Кириши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6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6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D4ECD" w:rsidRPr="003D4ECD" w:rsidTr="006E48EF">
        <w:trPr>
          <w:gridAfter w:val="1"/>
          <w:wAfter w:w="283" w:type="dxa"/>
        </w:trPr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</w:tr>
    </w:tbl>
    <w:p w:rsidR="003D4ECD" w:rsidRPr="003D4ECD" w:rsidRDefault="003D4ECD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2"/>
        <w:gridCol w:w="284"/>
        <w:gridCol w:w="425"/>
        <w:gridCol w:w="567"/>
        <w:gridCol w:w="142"/>
        <w:gridCol w:w="141"/>
        <w:gridCol w:w="142"/>
      </w:tblGrid>
      <w:tr w:rsidR="003D4ECD" w:rsidRPr="003D4ECD" w:rsidTr="00EC4DF1">
        <w:trPr>
          <w:trHeight w:val="1741"/>
        </w:trPr>
        <w:tc>
          <w:tcPr>
            <w:tcW w:w="9843" w:type="dxa"/>
            <w:gridSpan w:val="8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телеканал ОРЕОЛ</w:t>
            </w:r>
            <w:proofErr w:type="gramStart"/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proofErr w:type="gramEnd"/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6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3D4ECD" w:rsidRPr="003D4ECD" w:rsidTr="00EC4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D4ECD" w:rsidRPr="003D4ECD" w:rsidTr="00EC4DF1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6E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</w:tr>
      <w:tr w:rsidR="003D4ECD" w:rsidRPr="003D4ECD" w:rsidTr="00EC4DF1">
        <w:trPr>
          <w:gridAfter w:val="3"/>
          <w:wAfter w:w="425" w:type="dxa"/>
          <w:trHeight w:val="1376"/>
        </w:trPr>
        <w:tc>
          <w:tcPr>
            <w:tcW w:w="9418" w:type="dxa"/>
            <w:gridSpan w:val="5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телеканал ПРО ТВ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3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</w:tr>
      <w:tr w:rsidR="003D4ECD" w:rsidRPr="003D4ECD" w:rsidTr="00EC4DF1">
        <w:trPr>
          <w:gridAfter w:val="2"/>
          <w:wAfter w:w="283" w:type="dxa"/>
          <w:trHeight w:val="1345"/>
        </w:trPr>
        <w:tc>
          <w:tcPr>
            <w:tcW w:w="9560" w:type="dxa"/>
            <w:gridSpan w:val="6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телепрограмма </w:t>
            </w:r>
            <w:proofErr w:type="spellStart"/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СвирьИнфо</w:t>
            </w:r>
            <w:proofErr w:type="spellEnd"/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3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2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6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2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</w:tr>
      <w:tr w:rsidR="003D4ECD" w:rsidRPr="003D4ECD" w:rsidTr="00EC4DF1">
        <w:trPr>
          <w:gridAfter w:val="1"/>
          <w:wAfter w:w="142" w:type="dxa"/>
          <w:trHeight w:val="1486"/>
        </w:trPr>
        <w:tc>
          <w:tcPr>
            <w:tcW w:w="9701" w:type="dxa"/>
            <w:gridSpan w:val="7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телеканал СТВ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EC4DF1">
        <w:trPr>
          <w:gridAfter w:val="3"/>
          <w:wAfter w:w="425" w:type="dxa"/>
          <w:trHeight w:val="778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0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1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6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2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  <w:tr w:rsidR="003D4ECD" w:rsidRPr="003D4ECD" w:rsidTr="00EC4DF1">
        <w:trPr>
          <w:gridAfter w:val="1"/>
          <w:wAfter w:w="142" w:type="dxa"/>
          <w:trHeight w:val="1345"/>
        </w:trPr>
        <w:tc>
          <w:tcPr>
            <w:tcW w:w="9701" w:type="dxa"/>
            <w:gridSpan w:val="7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телеканал </w:t>
            </w:r>
            <w:proofErr w:type="spellStart"/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Сясь</w:t>
            </w:r>
            <w:proofErr w:type="spellEnd"/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ТВ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2"/>
          <w:wAfter w:w="283" w:type="dxa"/>
          <w:trHeight w:val="4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3</w:t>
            </w:r>
          </w:p>
        </w:tc>
      </w:tr>
      <w:tr w:rsidR="003D4ECD" w:rsidRPr="003D4ECD" w:rsidTr="00F2076B">
        <w:trPr>
          <w:gridAfter w:val="2"/>
          <w:wAfter w:w="283" w:type="dxa"/>
          <w:trHeight w:val="6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ECD" w:rsidRPr="003D4ECD" w:rsidTr="00F2076B">
        <w:trPr>
          <w:gridAfter w:val="1"/>
          <w:wAfter w:w="142" w:type="dxa"/>
          <w:trHeight w:val="1487"/>
        </w:trPr>
        <w:tc>
          <w:tcPr>
            <w:tcW w:w="9701" w:type="dxa"/>
            <w:gridSpan w:val="7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телеканал </w:t>
            </w:r>
            <w:proofErr w:type="spellStart"/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Тера</w:t>
            </w:r>
            <w:proofErr w:type="spellEnd"/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-студия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3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3</w:t>
            </w: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4ECD" w:rsidRPr="003D4ECD" w:rsidTr="00EC4DF1">
        <w:trPr>
          <w:gridAfter w:val="3"/>
          <w:wAfter w:w="425" w:type="dxa"/>
        </w:trPr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</w:tr>
    </w:tbl>
    <w:p w:rsidR="002F0B90" w:rsidRPr="003D4ECD" w:rsidRDefault="002F0B90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74"/>
        <w:gridCol w:w="1134"/>
        <w:gridCol w:w="142"/>
        <w:gridCol w:w="283"/>
      </w:tblGrid>
      <w:tr w:rsidR="003D4ECD" w:rsidRPr="003D4ECD" w:rsidTr="00F2076B">
        <w:trPr>
          <w:gridAfter w:val="1"/>
          <w:wAfter w:w="283" w:type="dxa"/>
          <w:trHeight w:val="1741"/>
        </w:trPr>
        <w:tc>
          <w:tcPr>
            <w:tcW w:w="9560" w:type="dxa"/>
            <w:gridSpan w:val="4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телепрограмма Тихвинские новости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1"/>
          <w:wAfter w:w="283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</w:tr>
      <w:tr w:rsidR="003D4ECD" w:rsidRPr="003D4ECD" w:rsidTr="00F2076B">
        <w:trPr>
          <w:trHeight w:val="1741"/>
        </w:trPr>
        <w:tc>
          <w:tcPr>
            <w:tcW w:w="9843" w:type="dxa"/>
            <w:gridSpan w:val="5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телеканал </w:t>
            </w:r>
            <w:proofErr w:type="spellStart"/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Тосненское</w:t>
            </w:r>
            <w:proofErr w:type="spellEnd"/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телевидение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1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1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6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425" w:type="dxa"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</w:tr>
    </w:tbl>
    <w:p w:rsidR="003D4ECD" w:rsidRPr="003D4ECD" w:rsidRDefault="003D4ECD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42"/>
        <w:gridCol w:w="1134"/>
      </w:tblGrid>
      <w:tr w:rsidR="003D4ECD" w:rsidRPr="003D4ECD" w:rsidTr="00F2076B">
        <w:trPr>
          <w:trHeight w:val="1741"/>
        </w:trPr>
        <w:tc>
          <w:tcPr>
            <w:tcW w:w="9418" w:type="dxa"/>
            <w:gridSpan w:val="3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радиоканал Верные решения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2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2D2D2D"/>
              </w:rPr>
              <w:t>5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3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2F0B90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2F0B90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</w:tr>
      <w:tr w:rsidR="003D4ECD" w:rsidRPr="003D4ECD" w:rsidTr="00F2076B">
        <w:trPr>
          <w:trHeight w:val="1741"/>
        </w:trPr>
        <w:tc>
          <w:tcPr>
            <w:tcW w:w="9418" w:type="dxa"/>
            <w:gridSpan w:val="3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радиоканал Ви-эф-эм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4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3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F0B90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F0B90">
              <w:rPr>
                <w:rFonts w:asciiTheme="minorHAnsi" w:eastAsiaTheme="minorHAnsi" w:hAnsiTheme="minorHAnsi" w:cstheme="minorBidi"/>
                <w:bCs/>
                <w:color w:val="000000"/>
              </w:rPr>
              <w:t>1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6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  <w:tr w:rsidR="003D4ECD" w:rsidRPr="003D4ECD" w:rsidTr="00F2076B">
        <w:trPr>
          <w:trHeight w:val="1741"/>
        </w:trPr>
        <w:tc>
          <w:tcPr>
            <w:tcW w:w="9418" w:type="dxa"/>
            <w:gridSpan w:val="3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радиоканал Европа плюс Волхов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2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2D2D2D"/>
              </w:rPr>
              <w:t>3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7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3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</w:tr>
    </w:tbl>
    <w:p w:rsidR="009D67A8" w:rsidRDefault="009D67A8" w:rsidP="0071786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D4ECD" w:rsidRDefault="003D4ECD" w:rsidP="0071786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tbl>
      <w:tblPr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16"/>
        <w:gridCol w:w="141"/>
        <w:gridCol w:w="284"/>
        <w:gridCol w:w="709"/>
        <w:gridCol w:w="141"/>
        <w:gridCol w:w="142"/>
        <w:gridCol w:w="141"/>
      </w:tblGrid>
      <w:tr w:rsidR="003D4ECD" w:rsidRPr="003D4ECD" w:rsidTr="00F2076B">
        <w:trPr>
          <w:gridAfter w:val="3"/>
          <w:wAfter w:w="424" w:type="dxa"/>
          <w:trHeight w:val="1518"/>
        </w:trPr>
        <w:tc>
          <w:tcPr>
            <w:tcW w:w="9560" w:type="dxa"/>
            <w:gridSpan w:val="5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радиоканал Радио Кириши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3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2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3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6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  <w:tr w:rsidR="003D4ECD" w:rsidRPr="003D4ECD" w:rsidTr="00F2076B">
        <w:trPr>
          <w:gridAfter w:val="1"/>
          <w:wAfter w:w="141" w:type="dxa"/>
          <w:trHeight w:val="1486"/>
        </w:trPr>
        <w:tc>
          <w:tcPr>
            <w:tcW w:w="9843" w:type="dxa"/>
            <w:gridSpan w:val="7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радиоканал МИКС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6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2D2D2D"/>
              </w:rPr>
              <w:t>7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7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1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6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2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</w:tr>
      <w:tr w:rsidR="003D4ECD" w:rsidRPr="003D4ECD" w:rsidTr="00F2076B">
        <w:trPr>
          <w:gridAfter w:val="1"/>
          <w:wAfter w:w="141" w:type="dxa"/>
          <w:trHeight w:val="1741"/>
        </w:trPr>
        <w:tc>
          <w:tcPr>
            <w:tcW w:w="9843" w:type="dxa"/>
            <w:gridSpan w:val="7"/>
          </w:tcPr>
          <w:p w:rsidR="003D4ECD" w:rsidRPr="003D4ECD" w:rsidRDefault="00F2076B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</w:t>
            </w:r>
            <w:r w:rsidR="003D4ECD" w:rsidRPr="003D4ECD">
              <w:rPr>
                <w:rFonts w:ascii="Times New Roman" w:eastAsiaTheme="minorHAnsi" w:hAnsi="Times New Roman"/>
                <w:sz w:val="28"/>
                <w:szCs w:val="28"/>
              </w:rPr>
              <w:t>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радиоканал СПЕЙС ФМ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2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2D2D2D"/>
              </w:rPr>
              <w:t>5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7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532BEA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532BEA">
              <w:rPr>
                <w:rFonts w:asciiTheme="minorHAnsi" w:eastAsiaTheme="minorHAnsi" w:hAnsiTheme="minorHAnsi" w:cstheme="minorBidi"/>
                <w:bCs/>
                <w:color w:val="000000"/>
              </w:rPr>
              <w:t>1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3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3"/>
          <w:wAfter w:w="424" w:type="dxa"/>
        </w:trPr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</w:tr>
      <w:tr w:rsidR="003D4ECD" w:rsidRPr="003D4ECD" w:rsidTr="00F2076B">
        <w:trPr>
          <w:trHeight w:val="1741"/>
        </w:trPr>
        <w:tc>
          <w:tcPr>
            <w:tcW w:w="9984" w:type="dxa"/>
            <w:gridSpan w:val="8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радиоканал ТЕРА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400A9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400A9">
              <w:rPr>
                <w:rFonts w:asciiTheme="minorHAnsi" w:eastAsiaTheme="minorHAnsi" w:hAnsiTheme="minorHAnsi" w:cstheme="minorBidi"/>
                <w:bCs/>
                <w:color w:val="000000"/>
              </w:rPr>
              <w:t>2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400A9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2D2D2D"/>
                <w:sz w:val="24"/>
                <w:szCs w:val="24"/>
              </w:rPr>
            </w:pPr>
            <w:r w:rsidRPr="002400A9">
              <w:rPr>
                <w:rFonts w:asciiTheme="minorHAnsi" w:eastAsiaTheme="minorHAnsi" w:hAnsiTheme="minorHAnsi" w:cstheme="minorBidi"/>
                <w:bCs/>
                <w:color w:val="2D2D2D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400A9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400A9">
              <w:rPr>
                <w:rFonts w:asciiTheme="minorHAnsi" w:eastAsiaTheme="minorHAnsi" w:hAnsiTheme="minorHAnsi" w:cstheme="minorBidi"/>
                <w:bCs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400A9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400A9">
              <w:rPr>
                <w:rFonts w:asciiTheme="minorHAnsi" w:eastAsiaTheme="minorHAnsi" w:hAnsiTheme="minorHAnsi" w:cstheme="minorBidi"/>
                <w:bCs/>
                <w:color w:val="000000"/>
              </w:rPr>
              <w:t>7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CD" w:rsidRPr="002400A9" w:rsidRDefault="003D4ECD" w:rsidP="003D4ECD">
            <w:pPr>
              <w:jc w:val="center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 w:rsidRPr="002400A9">
              <w:rPr>
                <w:rFonts w:asciiTheme="minorHAnsi" w:eastAsiaTheme="minorHAnsi" w:hAnsiTheme="minorHAnsi" w:cstheme="minorBidi"/>
                <w:bCs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5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4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3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CD" w:rsidRPr="003D4ECD" w:rsidRDefault="003D4ECD" w:rsidP="003D4ECD">
            <w:pPr>
              <w:jc w:val="center"/>
              <w:rPr>
                <w:rFonts w:eastAsiaTheme="minorHAnsi" w:cs="Calibri"/>
                <w:color w:val="000000"/>
              </w:rPr>
            </w:pPr>
            <w:r w:rsidRPr="003D4ECD">
              <w:rPr>
                <w:rFonts w:eastAsiaTheme="minorHAnsi" w:cs="Calibri"/>
                <w:color w:val="000000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3D4ECD" w:rsidRPr="003D4ECD" w:rsidTr="00F2076B">
        <w:trPr>
          <w:trHeight w:val="1741"/>
        </w:trPr>
        <w:tc>
          <w:tcPr>
            <w:tcW w:w="9984" w:type="dxa"/>
            <w:gridSpan w:val="8"/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ТАБЛИЦА ОЦЕНКИ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массовой</w:t>
            </w:r>
            <w:proofErr w:type="gramEnd"/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>производство</w:t>
            </w:r>
            <w:proofErr w:type="gramEnd"/>
            <w:r w:rsidRPr="003D4ECD">
              <w:rPr>
                <w:rFonts w:ascii="Times New Roman" w:eastAsiaTheme="minorHAnsi" w:hAnsi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D4ECD">
              <w:rPr>
                <w:rFonts w:ascii="Times New Roman" w:eastAsiaTheme="minorHAnsi" w:hAnsi="Times New Roman"/>
                <w:b/>
                <w:sz w:val="28"/>
                <w:szCs w:val="28"/>
              </w:rPr>
              <w:t>радиоканал Радио Тихвин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вещания в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Среднее количество уникальных посетителей сайта средства массовой информации за три месяца, предшествующих конкурсному отбору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информационно-телекоммуникационной сети "Интернет"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Охват аудитории средства массовой информации в социальных сетях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Способ распространения продукции 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освещения областных мероприятий, а также событий Ленинградской области в формате прямого эфира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трансляции в записи (для телеканалов (телепрограмм)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Производство и размещение в эфире средства массовой информации авторских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разговорных аналитических программ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Бокситогорского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Лодейнопольского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Подпорожского</w:t>
            </w:r>
            <w:proofErr w:type="spell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0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Позиция в рейтинге телерадиоканала в районе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 xml:space="preserve">Получение субсидий </w:t>
            </w:r>
            <w:proofErr w:type="gramStart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или) грантов в форме субсидий из федерального и регионального бюджетов,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3D4ECD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D4ECD" w:rsidRPr="003D4ECD" w:rsidTr="00F2076B">
        <w:trPr>
          <w:gridAfter w:val="2"/>
          <w:wAfter w:w="283" w:type="dxa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D" w:rsidRPr="003D4ECD" w:rsidRDefault="003D4ECD" w:rsidP="003D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ECD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</w:tr>
    </w:tbl>
    <w:p w:rsidR="003D4ECD" w:rsidRPr="003D4ECD" w:rsidRDefault="003D4ECD" w:rsidP="003D4E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3D4ECD" w:rsidRDefault="003D4ECD" w:rsidP="0071786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1786F" w:rsidRPr="003A67C9" w:rsidRDefault="0071786F" w:rsidP="0071786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3</w:t>
      </w:r>
    </w:p>
    <w:p w:rsidR="0071786F" w:rsidRDefault="0071786F" w:rsidP="0071786F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>
        <w:rPr>
          <w:rFonts w:ascii="Times New Roman" w:hAnsi="Times New Roman"/>
        </w:rPr>
        <w:t xml:space="preserve"> К</w:t>
      </w:r>
      <w:r w:rsidRPr="003A67C9">
        <w:rPr>
          <w:rFonts w:ascii="Times New Roman" w:hAnsi="Times New Roman"/>
        </w:rPr>
        <w:t>омиссии</w:t>
      </w: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83D9F" w:rsidRDefault="00283D9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1786F" w:rsidRDefault="0071786F" w:rsidP="0071786F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9FC">
        <w:rPr>
          <w:rFonts w:ascii="Times New Roman" w:hAnsi="Times New Roman"/>
          <w:sz w:val="28"/>
          <w:szCs w:val="28"/>
        </w:rPr>
        <w:t>Таблица значений итоговых оценок средств</w:t>
      </w:r>
      <w:r>
        <w:rPr>
          <w:rFonts w:ascii="Times New Roman" w:hAnsi="Times New Roman"/>
          <w:sz w:val="28"/>
          <w:szCs w:val="28"/>
        </w:rPr>
        <w:t>а</w:t>
      </w:r>
      <w:r w:rsidRPr="005D39FC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Pr="005D39F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предельный процент обеспечения затрат, на который может претендовать получатель субсидии</w:t>
      </w:r>
    </w:p>
    <w:p w:rsidR="0071786F" w:rsidRPr="005D39FC" w:rsidRDefault="0071786F" w:rsidP="0071786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D9F" w:rsidRDefault="00283D9F" w:rsidP="00283D9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83D9F" w:rsidRDefault="00283D9F" w:rsidP="00283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4"/>
        <w:gridCol w:w="2094"/>
        <w:gridCol w:w="2199"/>
      </w:tblGrid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4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E4F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47" w:type="pct"/>
            <w:shd w:val="clear" w:color="auto" w:fill="auto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Наименование юридического лица </w:t>
            </w:r>
          </w:p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СМИ)</w:t>
            </w:r>
          </w:p>
        </w:tc>
        <w:tc>
          <w:tcPr>
            <w:tcW w:w="1094" w:type="pct"/>
            <w:shd w:val="clear" w:color="auto" w:fill="auto"/>
          </w:tcPr>
          <w:p w:rsidR="00A167CB" w:rsidRPr="00DF5DD1" w:rsidRDefault="00A167CB" w:rsidP="00A16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>Значение итоговой оценки СМИ</w:t>
            </w:r>
          </w:p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>(баллы)</w:t>
            </w:r>
          </w:p>
        </w:tc>
        <w:tc>
          <w:tcPr>
            <w:tcW w:w="1149" w:type="pct"/>
          </w:tcPr>
          <w:p w:rsidR="00A167CB" w:rsidRPr="00DF5DD1" w:rsidRDefault="00A167CB" w:rsidP="00A167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Предельный процент обеспечения </w:t>
            </w:r>
          </w:p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A167CB" w:rsidRPr="006E4F18" w:rsidTr="00F2076B">
        <w:trPr>
          <w:trHeight w:val="381"/>
        </w:trPr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Сясь</w:t>
            </w:r>
            <w:proofErr w:type="spellEnd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-ТВ»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Сясь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-ТВ»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rPr>
          <w:trHeight w:val="433"/>
        </w:trPr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«ВГТРК»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«ПРО-ТВ»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ООО «В.И.-ТОС»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телевидение»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rPr>
          <w:trHeight w:val="1326"/>
        </w:trPr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МП «Информационный Центр «Кириши»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 «Кириши»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rPr>
          <w:trHeight w:val="1105"/>
        </w:trPr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47" w:type="pct"/>
            <w:shd w:val="clear" w:color="auto" w:fill="auto"/>
          </w:tcPr>
          <w:p w:rsidR="00A167CB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«Медиа Группа «Наш Город»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«Выборгская муниципальная телекомпания»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47" w:type="pct"/>
            <w:shd w:val="clear" w:color="auto" w:fill="auto"/>
          </w:tcPr>
          <w:p w:rsidR="00A167CB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«Канал «СТВ»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Сосновоборское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телевидение – СТВ»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СТРК «ТЕРА-студия»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«ТЕРА-СТУДИЯ»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F2076B" w:rsidRDefault="00F2076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СвирьИнфоТНТ</w:t>
            </w:r>
            <w:proofErr w:type="spellEnd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телепрограмма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СвирьИнфо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-ТНТ»</w:t>
            </w:r>
          </w:p>
          <w:p w:rsidR="00F2076B" w:rsidRPr="006E4F18" w:rsidRDefault="00F2076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rPr>
          <w:trHeight w:val="487"/>
        </w:trPr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«Группа «</w:t>
            </w:r>
            <w:proofErr w:type="spellStart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Дивья</w:t>
            </w:r>
            <w:proofErr w:type="spellEnd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телепрограмма «Тихвинские новости»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«Гатчинский телевизионно-издательский комплекс»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телеканал «ОРЕОЛ</w:t>
            </w:r>
            <w:proofErr w:type="gram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  <w:vAlign w:val="bottom"/>
          </w:tcPr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«Рекламное агентство «ОРЕОЛ-ИНФО»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телепрограмма «Гатчинская служба новостей»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«Верные решения» </w:t>
            </w:r>
            <w:r w:rsidRPr="006E4F18">
              <w:rPr>
                <w:rFonts w:ascii="Times New Roman" w:hAnsi="Times New Roman"/>
                <w:sz w:val="28"/>
                <w:szCs w:val="28"/>
              </w:rPr>
              <w:br/>
            </w: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«Верные решения»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«Медиа Телеком» </w:t>
            </w:r>
            <w:r w:rsidRPr="006E4F18">
              <w:rPr>
                <w:rFonts w:ascii="Times New Roman" w:hAnsi="Times New Roman"/>
                <w:sz w:val="28"/>
                <w:szCs w:val="28"/>
              </w:rPr>
              <w:br/>
            </w: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Space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FM»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ООО «Северо-Западная Медиа-Группа»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«Европа Плюс Волхов»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66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АНО «Радио «Тихвин»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«радио Тихвин»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 xml:space="preserve">МП «Информационный Центр «Кириши» </w:t>
            </w:r>
          </w:p>
          <w:p w:rsidR="00A167CB" w:rsidRDefault="00A167CB" w:rsidP="00660B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радиоканал «Радио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«Кириши»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hAnsi="Times New Roman"/>
                <w:sz w:val="28"/>
                <w:szCs w:val="28"/>
              </w:rPr>
              <w:t>ООО «Радиокомпания «</w:t>
            </w:r>
            <w:proofErr w:type="spellStart"/>
            <w:r w:rsidRPr="006E4F18">
              <w:rPr>
                <w:rFonts w:ascii="Times New Roman" w:hAnsi="Times New Roman"/>
                <w:sz w:val="28"/>
                <w:szCs w:val="28"/>
              </w:rPr>
              <w:t>Полужье</w:t>
            </w:r>
            <w:proofErr w:type="spellEnd"/>
            <w:r w:rsidRPr="006E4F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</w:t>
            </w: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«В.И.-ТОС»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«Радио Тосно Плюс»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0BC3" w:rsidRPr="006E4F18" w:rsidRDefault="006E48EF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СТРК «ТЕРА-студия»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радиоканал «ТЕРА»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E48EF" w:rsidRPr="006E4F18" w:rsidRDefault="006E48EF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167CB" w:rsidRPr="006E4F18" w:rsidTr="00F2076B">
        <w:tc>
          <w:tcPr>
            <w:tcW w:w="310" w:type="pct"/>
            <w:shd w:val="clear" w:color="auto" w:fill="auto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7CB" w:rsidRPr="006E4F18" w:rsidRDefault="00A167CB" w:rsidP="00A1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E4F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7" w:type="pct"/>
            <w:shd w:val="clear" w:color="auto" w:fill="auto"/>
            <w:vAlign w:val="bottom"/>
          </w:tcPr>
          <w:p w:rsidR="00A167CB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Волховская</w:t>
            </w:r>
            <w:proofErr w:type="spellEnd"/>
            <w:r w:rsidRPr="006E4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Городская Телерадиокомпания» </w:t>
            </w:r>
          </w:p>
          <w:p w:rsidR="00A167CB" w:rsidRPr="006E4F18" w:rsidRDefault="00A167CB" w:rsidP="00A16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радиоконал</w:t>
            </w:r>
            <w:proofErr w:type="spellEnd"/>
            <w:r w:rsidRPr="006E4F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«Радио Волхов-Ви-Эф-Эм»</w:t>
            </w:r>
          </w:p>
        </w:tc>
        <w:tc>
          <w:tcPr>
            <w:tcW w:w="1094" w:type="pct"/>
            <w:shd w:val="clear" w:color="auto" w:fill="auto"/>
            <w:vAlign w:val="bottom"/>
          </w:tcPr>
          <w:p w:rsidR="00A167CB" w:rsidRPr="006E4F18" w:rsidRDefault="00660BC3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49" w:type="pct"/>
          </w:tcPr>
          <w:p w:rsidR="00A167CB" w:rsidRDefault="00A167CB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E48EF" w:rsidRDefault="006E48EF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E48EF" w:rsidRDefault="006E48EF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E48EF" w:rsidRPr="006E4F18" w:rsidRDefault="006E48EF" w:rsidP="00A1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CC6872" w:rsidRDefault="00CC6872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sectPr w:rsidR="00CC6872" w:rsidSect="00F2076B">
      <w:headerReference w:type="default" r:id="rId9"/>
      <w:footerReference w:type="default" r:id="rId10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CB" w:rsidRDefault="00A167CB" w:rsidP="006B16C2">
      <w:pPr>
        <w:spacing w:after="0" w:line="240" w:lineRule="auto"/>
      </w:pPr>
      <w:r>
        <w:separator/>
      </w:r>
    </w:p>
  </w:endnote>
  <w:endnote w:type="continuationSeparator" w:id="0">
    <w:p w:rsidR="00A167CB" w:rsidRDefault="00A167CB" w:rsidP="006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B" w:rsidRDefault="00A167CB">
    <w:pPr>
      <w:pStyle w:val="aa"/>
    </w:pPr>
  </w:p>
  <w:p w:rsidR="00A167CB" w:rsidRDefault="00A16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CB" w:rsidRDefault="00A167CB" w:rsidP="006B16C2">
      <w:pPr>
        <w:spacing w:after="0" w:line="240" w:lineRule="auto"/>
      </w:pPr>
      <w:r>
        <w:separator/>
      </w:r>
    </w:p>
  </w:footnote>
  <w:footnote w:type="continuationSeparator" w:id="0">
    <w:p w:rsidR="00A167CB" w:rsidRDefault="00A167CB" w:rsidP="006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454175"/>
      <w:docPartObj>
        <w:docPartGallery w:val="Page Numbers (Top of Page)"/>
        <w:docPartUnique/>
      </w:docPartObj>
    </w:sdtPr>
    <w:sdtContent>
      <w:p w:rsidR="00A167CB" w:rsidRDefault="00A167CB" w:rsidP="00681A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27C">
          <w:rPr>
            <w:noProof/>
          </w:rPr>
          <w:t>12</w:t>
        </w:r>
        <w:r>
          <w:fldChar w:fldCharType="end"/>
        </w:r>
      </w:p>
    </w:sdtContent>
  </w:sdt>
  <w:p w:rsidR="00A167CB" w:rsidRDefault="00A167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5DC"/>
    <w:multiLevelType w:val="multilevel"/>
    <w:tmpl w:val="F0AC79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AA173FB"/>
    <w:multiLevelType w:val="hybridMultilevel"/>
    <w:tmpl w:val="66AA12B0"/>
    <w:lvl w:ilvl="0" w:tplc="2648EA46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0C7994"/>
    <w:multiLevelType w:val="hybridMultilevel"/>
    <w:tmpl w:val="22683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E12BEB"/>
    <w:multiLevelType w:val="hybridMultilevel"/>
    <w:tmpl w:val="0A44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7473"/>
    <w:multiLevelType w:val="hybridMultilevel"/>
    <w:tmpl w:val="8D84A1D8"/>
    <w:lvl w:ilvl="0" w:tplc="3CC486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4101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7393"/>
    <w:multiLevelType w:val="hybridMultilevel"/>
    <w:tmpl w:val="8272F4B8"/>
    <w:lvl w:ilvl="0" w:tplc="FC54E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07EEE"/>
    <w:multiLevelType w:val="hybridMultilevel"/>
    <w:tmpl w:val="7C8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1D5C"/>
    <w:multiLevelType w:val="hybridMultilevel"/>
    <w:tmpl w:val="40BA6A18"/>
    <w:lvl w:ilvl="0" w:tplc="F744A1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6790C"/>
    <w:multiLevelType w:val="hybridMultilevel"/>
    <w:tmpl w:val="2E561E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BB3059"/>
    <w:multiLevelType w:val="hybridMultilevel"/>
    <w:tmpl w:val="2A8A4502"/>
    <w:lvl w:ilvl="0" w:tplc="4AA4EBE6">
      <w:start w:val="1"/>
      <w:numFmt w:val="bullet"/>
      <w:lvlText w:val="­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120587F"/>
    <w:multiLevelType w:val="hybridMultilevel"/>
    <w:tmpl w:val="C0540CD0"/>
    <w:lvl w:ilvl="0" w:tplc="B956A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00A2C"/>
    <w:multiLevelType w:val="hybridMultilevel"/>
    <w:tmpl w:val="38348D94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AF45F88"/>
    <w:multiLevelType w:val="hybridMultilevel"/>
    <w:tmpl w:val="A5E849AE"/>
    <w:lvl w:ilvl="0" w:tplc="9EB86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4C1546"/>
    <w:multiLevelType w:val="hybridMultilevel"/>
    <w:tmpl w:val="558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33FA3"/>
    <w:multiLevelType w:val="hybridMultilevel"/>
    <w:tmpl w:val="287EB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42657"/>
    <w:multiLevelType w:val="hybridMultilevel"/>
    <w:tmpl w:val="11462908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03B69AE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677D"/>
    <w:multiLevelType w:val="hybridMultilevel"/>
    <w:tmpl w:val="4A24DB5C"/>
    <w:lvl w:ilvl="0" w:tplc="E48428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2167342"/>
    <w:multiLevelType w:val="hybridMultilevel"/>
    <w:tmpl w:val="714AA908"/>
    <w:lvl w:ilvl="0" w:tplc="F828D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A74DF1"/>
    <w:multiLevelType w:val="hybridMultilevel"/>
    <w:tmpl w:val="A4025DA2"/>
    <w:lvl w:ilvl="0" w:tplc="1DD61A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1"/>
  </w:num>
  <w:num w:numId="7">
    <w:abstractNumId w:val="7"/>
  </w:num>
  <w:num w:numId="8">
    <w:abstractNumId w:val="18"/>
  </w:num>
  <w:num w:numId="9">
    <w:abstractNumId w:val="20"/>
  </w:num>
  <w:num w:numId="10">
    <w:abstractNumId w:val="17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C"/>
    <w:rsid w:val="0000745B"/>
    <w:rsid w:val="00013E75"/>
    <w:rsid w:val="00014425"/>
    <w:rsid w:val="000216A1"/>
    <w:rsid w:val="00033DD8"/>
    <w:rsid w:val="00036B7D"/>
    <w:rsid w:val="00036BEA"/>
    <w:rsid w:val="000420DA"/>
    <w:rsid w:val="0004466C"/>
    <w:rsid w:val="000450F6"/>
    <w:rsid w:val="00057EEB"/>
    <w:rsid w:val="00067EFF"/>
    <w:rsid w:val="00082B1F"/>
    <w:rsid w:val="00082F50"/>
    <w:rsid w:val="000A396A"/>
    <w:rsid w:val="000A4C7C"/>
    <w:rsid w:val="000B085C"/>
    <w:rsid w:val="000B7AD7"/>
    <w:rsid w:val="000C06DD"/>
    <w:rsid w:val="000C082E"/>
    <w:rsid w:val="000C43B7"/>
    <w:rsid w:val="000F2CC6"/>
    <w:rsid w:val="000F5380"/>
    <w:rsid w:val="000F595A"/>
    <w:rsid w:val="000F5E15"/>
    <w:rsid w:val="000F66EF"/>
    <w:rsid w:val="00101828"/>
    <w:rsid w:val="00102D91"/>
    <w:rsid w:val="001044EE"/>
    <w:rsid w:val="00104D80"/>
    <w:rsid w:val="00111E89"/>
    <w:rsid w:val="00112463"/>
    <w:rsid w:val="00116603"/>
    <w:rsid w:val="001171DC"/>
    <w:rsid w:val="001270E6"/>
    <w:rsid w:val="00134F76"/>
    <w:rsid w:val="001441CE"/>
    <w:rsid w:val="00153309"/>
    <w:rsid w:val="00155B08"/>
    <w:rsid w:val="00164403"/>
    <w:rsid w:val="00166D2C"/>
    <w:rsid w:val="001848CB"/>
    <w:rsid w:val="00184B38"/>
    <w:rsid w:val="00186629"/>
    <w:rsid w:val="001937E9"/>
    <w:rsid w:val="001A47F9"/>
    <w:rsid w:val="001A6926"/>
    <w:rsid w:val="001B14CA"/>
    <w:rsid w:val="001B7104"/>
    <w:rsid w:val="001C215F"/>
    <w:rsid w:val="001C4452"/>
    <w:rsid w:val="001C7306"/>
    <w:rsid w:val="001D2F6C"/>
    <w:rsid w:val="001D474E"/>
    <w:rsid w:val="001D5BE8"/>
    <w:rsid w:val="001E027B"/>
    <w:rsid w:val="001E5B78"/>
    <w:rsid w:val="001F3101"/>
    <w:rsid w:val="001F5CAE"/>
    <w:rsid w:val="002136DC"/>
    <w:rsid w:val="00216F77"/>
    <w:rsid w:val="0022034D"/>
    <w:rsid w:val="00224AA3"/>
    <w:rsid w:val="0023000D"/>
    <w:rsid w:val="00234049"/>
    <w:rsid w:val="002400A9"/>
    <w:rsid w:val="002423BA"/>
    <w:rsid w:val="00242EC7"/>
    <w:rsid w:val="00244067"/>
    <w:rsid w:val="0025371C"/>
    <w:rsid w:val="00253810"/>
    <w:rsid w:val="002540DA"/>
    <w:rsid w:val="002545DE"/>
    <w:rsid w:val="002624AF"/>
    <w:rsid w:val="002641AF"/>
    <w:rsid w:val="00267490"/>
    <w:rsid w:val="00270AB4"/>
    <w:rsid w:val="00273820"/>
    <w:rsid w:val="00281297"/>
    <w:rsid w:val="00283D9F"/>
    <w:rsid w:val="0029411A"/>
    <w:rsid w:val="002A20A0"/>
    <w:rsid w:val="002A3077"/>
    <w:rsid w:val="002A40A2"/>
    <w:rsid w:val="002A62B1"/>
    <w:rsid w:val="002A692A"/>
    <w:rsid w:val="002B025E"/>
    <w:rsid w:val="002B407B"/>
    <w:rsid w:val="002B735A"/>
    <w:rsid w:val="002C1E08"/>
    <w:rsid w:val="002C47FF"/>
    <w:rsid w:val="002D0E9D"/>
    <w:rsid w:val="002D7A4A"/>
    <w:rsid w:val="002E1338"/>
    <w:rsid w:val="002E25E8"/>
    <w:rsid w:val="002E2EFE"/>
    <w:rsid w:val="002F0B90"/>
    <w:rsid w:val="0030032D"/>
    <w:rsid w:val="003018E0"/>
    <w:rsid w:val="00301AD3"/>
    <w:rsid w:val="00312C05"/>
    <w:rsid w:val="003225BD"/>
    <w:rsid w:val="00325E39"/>
    <w:rsid w:val="00330953"/>
    <w:rsid w:val="0033159A"/>
    <w:rsid w:val="003325DE"/>
    <w:rsid w:val="003345DE"/>
    <w:rsid w:val="00336657"/>
    <w:rsid w:val="003421AC"/>
    <w:rsid w:val="00344292"/>
    <w:rsid w:val="00346FB3"/>
    <w:rsid w:val="003668D8"/>
    <w:rsid w:val="00371318"/>
    <w:rsid w:val="00373D42"/>
    <w:rsid w:val="0037441E"/>
    <w:rsid w:val="003774DE"/>
    <w:rsid w:val="00383314"/>
    <w:rsid w:val="0038631F"/>
    <w:rsid w:val="00397C08"/>
    <w:rsid w:val="003A5DBA"/>
    <w:rsid w:val="003A67C9"/>
    <w:rsid w:val="003B22CC"/>
    <w:rsid w:val="003B2535"/>
    <w:rsid w:val="003B5977"/>
    <w:rsid w:val="003C2D59"/>
    <w:rsid w:val="003C6613"/>
    <w:rsid w:val="003D4ECD"/>
    <w:rsid w:val="003E6552"/>
    <w:rsid w:val="00400977"/>
    <w:rsid w:val="00400D89"/>
    <w:rsid w:val="00402885"/>
    <w:rsid w:val="00410B5B"/>
    <w:rsid w:val="004137C2"/>
    <w:rsid w:val="00424BDA"/>
    <w:rsid w:val="004256D1"/>
    <w:rsid w:val="0044258B"/>
    <w:rsid w:val="00444DE0"/>
    <w:rsid w:val="00445B68"/>
    <w:rsid w:val="004464B4"/>
    <w:rsid w:val="00451221"/>
    <w:rsid w:val="00456743"/>
    <w:rsid w:val="00467BCC"/>
    <w:rsid w:val="00467E28"/>
    <w:rsid w:val="00476F87"/>
    <w:rsid w:val="004818DA"/>
    <w:rsid w:val="00483A48"/>
    <w:rsid w:val="004845BD"/>
    <w:rsid w:val="00486776"/>
    <w:rsid w:val="004A492A"/>
    <w:rsid w:val="004A5E3A"/>
    <w:rsid w:val="004C159C"/>
    <w:rsid w:val="004C52EC"/>
    <w:rsid w:val="004D06A2"/>
    <w:rsid w:val="004D2BB0"/>
    <w:rsid w:val="004D5409"/>
    <w:rsid w:val="004E41D1"/>
    <w:rsid w:val="004E456F"/>
    <w:rsid w:val="004E5038"/>
    <w:rsid w:val="004E5A83"/>
    <w:rsid w:val="004F0851"/>
    <w:rsid w:val="004F71D1"/>
    <w:rsid w:val="005067BB"/>
    <w:rsid w:val="00506F5F"/>
    <w:rsid w:val="005115F3"/>
    <w:rsid w:val="00512DC8"/>
    <w:rsid w:val="0051474F"/>
    <w:rsid w:val="00526387"/>
    <w:rsid w:val="00532BEA"/>
    <w:rsid w:val="005367B4"/>
    <w:rsid w:val="0054338D"/>
    <w:rsid w:val="00544F31"/>
    <w:rsid w:val="005463E5"/>
    <w:rsid w:val="005522C4"/>
    <w:rsid w:val="00565F2F"/>
    <w:rsid w:val="00574354"/>
    <w:rsid w:val="0057710C"/>
    <w:rsid w:val="00577662"/>
    <w:rsid w:val="0059120F"/>
    <w:rsid w:val="00594AEF"/>
    <w:rsid w:val="005955B9"/>
    <w:rsid w:val="005A18AC"/>
    <w:rsid w:val="005A60B4"/>
    <w:rsid w:val="005B71C3"/>
    <w:rsid w:val="005C304A"/>
    <w:rsid w:val="005C70E8"/>
    <w:rsid w:val="005D0BC1"/>
    <w:rsid w:val="005D1F2E"/>
    <w:rsid w:val="005D39FC"/>
    <w:rsid w:val="005D6964"/>
    <w:rsid w:val="005F694B"/>
    <w:rsid w:val="005F6A6D"/>
    <w:rsid w:val="00605B1B"/>
    <w:rsid w:val="00606772"/>
    <w:rsid w:val="00606CDC"/>
    <w:rsid w:val="00631C9D"/>
    <w:rsid w:val="00634235"/>
    <w:rsid w:val="006343EC"/>
    <w:rsid w:val="00643C1C"/>
    <w:rsid w:val="00644F41"/>
    <w:rsid w:val="006514E1"/>
    <w:rsid w:val="00651A48"/>
    <w:rsid w:val="00660BC3"/>
    <w:rsid w:val="00674A87"/>
    <w:rsid w:val="006767FB"/>
    <w:rsid w:val="00676BA6"/>
    <w:rsid w:val="00680634"/>
    <w:rsid w:val="00681A6D"/>
    <w:rsid w:val="00682453"/>
    <w:rsid w:val="00682CDF"/>
    <w:rsid w:val="00685192"/>
    <w:rsid w:val="006877F8"/>
    <w:rsid w:val="00696DFE"/>
    <w:rsid w:val="006B16C2"/>
    <w:rsid w:val="006B79DD"/>
    <w:rsid w:val="006C114B"/>
    <w:rsid w:val="006C7AA7"/>
    <w:rsid w:val="006D4381"/>
    <w:rsid w:val="006E1175"/>
    <w:rsid w:val="006E1B4D"/>
    <w:rsid w:val="006E48EF"/>
    <w:rsid w:val="006E4F18"/>
    <w:rsid w:val="006F1C78"/>
    <w:rsid w:val="006F2777"/>
    <w:rsid w:val="006F48EB"/>
    <w:rsid w:val="006F729C"/>
    <w:rsid w:val="007025FE"/>
    <w:rsid w:val="007072A6"/>
    <w:rsid w:val="00710D91"/>
    <w:rsid w:val="0071786F"/>
    <w:rsid w:val="0073085F"/>
    <w:rsid w:val="00730FDA"/>
    <w:rsid w:val="00734E1F"/>
    <w:rsid w:val="00735693"/>
    <w:rsid w:val="007375CD"/>
    <w:rsid w:val="00740273"/>
    <w:rsid w:val="00743384"/>
    <w:rsid w:val="00743A25"/>
    <w:rsid w:val="00744B91"/>
    <w:rsid w:val="007452B1"/>
    <w:rsid w:val="007558B0"/>
    <w:rsid w:val="00761A10"/>
    <w:rsid w:val="0076507D"/>
    <w:rsid w:val="00765C11"/>
    <w:rsid w:val="00765ED2"/>
    <w:rsid w:val="00772936"/>
    <w:rsid w:val="00773506"/>
    <w:rsid w:val="00773FDB"/>
    <w:rsid w:val="0077536E"/>
    <w:rsid w:val="007828D3"/>
    <w:rsid w:val="00784EF0"/>
    <w:rsid w:val="00796FF9"/>
    <w:rsid w:val="00797DC1"/>
    <w:rsid w:val="007A312C"/>
    <w:rsid w:val="007A459B"/>
    <w:rsid w:val="007A7A02"/>
    <w:rsid w:val="007B64BA"/>
    <w:rsid w:val="007C0431"/>
    <w:rsid w:val="007C2C0C"/>
    <w:rsid w:val="007C2F35"/>
    <w:rsid w:val="007D48FC"/>
    <w:rsid w:val="007D5F0E"/>
    <w:rsid w:val="007D7490"/>
    <w:rsid w:val="007E1A9B"/>
    <w:rsid w:val="007E2503"/>
    <w:rsid w:val="007E4409"/>
    <w:rsid w:val="007E79FE"/>
    <w:rsid w:val="007F10E8"/>
    <w:rsid w:val="008031CE"/>
    <w:rsid w:val="00806C52"/>
    <w:rsid w:val="0081375B"/>
    <w:rsid w:val="00834224"/>
    <w:rsid w:val="00840C47"/>
    <w:rsid w:val="00851358"/>
    <w:rsid w:val="00853369"/>
    <w:rsid w:val="00856D23"/>
    <w:rsid w:val="0086160E"/>
    <w:rsid w:val="008616E4"/>
    <w:rsid w:val="00865571"/>
    <w:rsid w:val="00865FFE"/>
    <w:rsid w:val="00866215"/>
    <w:rsid w:val="00867681"/>
    <w:rsid w:val="00872F73"/>
    <w:rsid w:val="00873B7D"/>
    <w:rsid w:val="00874200"/>
    <w:rsid w:val="00874A47"/>
    <w:rsid w:val="00877540"/>
    <w:rsid w:val="00885A07"/>
    <w:rsid w:val="0089351E"/>
    <w:rsid w:val="00895EB0"/>
    <w:rsid w:val="00896FA6"/>
    <w:rsid w:val="008A77C7"/>
    <w:rsid w:val="008B329A"/>
    <w:rsid w:val="008B4911"/>
    <w:rsid w:val="008C0D04"/>
    <w:rsid w:val="008C472C"/>
    <w:rsid w:val="008C5438"/>
    <w:rsid w:val="008E1804"/>
    <w:rsid w:val="008E372E"/>
    <w:rsid w:val="008F09FC"/>
    <w:rsid w:val="008F13B5"/>
    <w:rsid w:val="008F1550"/>
    <w:rsid w:val="008F2B06"/>
    <w:rsid w:val="008F3411"/>
    <w:rsid w:val="00903AC4"/>
    <w:rsid w:val="009142E0"/>
    <w:rsid w:val="00923D5B"/>
    <w:rsid w:val="00927F09"/>
    <w:rsid w:val="00932CB5"/>
    <w:rsid w:val="009436EB"/>
    <w:rsid w:val="009449AE"/>
    <w:rsid w:val="009516D3"/>
    <w:rsid w:val="00952588"/>
    <w:rsid w:val="00952F86"/>
    <w:rsid w:val="009534C6"/>
    <w:rsid w:val="00953654"/>
    <w:rsid w:val="0095405E"/>
    <w:rsid w:val="00954B01"/>
    <w:rsid w:val="00957D21"/>
    <w:rsid w:val="00957ECE"/>
    <w:rsid w:val="0096489D"/>
    <w:rsid w:val="00980D94"/>
    <w:rsid w:val="009863D6"/>
    <w:rsid w:val="009966D8"/>
    <w:rsid w:val="00997006"/>
    <w:rsid w:val="009A175F"/>
    <w:rsid w:val="009A25EA"/>
    <w:rsid w:val="009A7552"/>
    <w:rsid w:val="009B1932"/>
    <w:rsid w:val="009C5C36"/>
    <w:rsid w:val="009C6947"/>
    <w:rsid w:val="009D67A8"/>
    <w:rsid w:val="009E030F"/>
    <w:rsid w:val="009E2B30"/>
    <w:rsid w:val="009E5230"/>
    <w:rsid w:val="009F1A8D"/>
    <w:rsid w:val="009F3A1B"/>
    <w:rsid w:val="009F6A2C"/>
    <w:rsid w:val="009F727C"/>
    <w:rsid w:val="00A017C4"/>
    <w:rsid w:val="00A02871"/>
    <w:rsid w:val="00A147D5"/>
    <w:rsid w:val="00A167CB"/>
    <w:rsid w:val="00A17A99"/>
    <w:rsid w:val="00A2290C"/>
    <w:rsid w:val="00A26920"/>
    <w:rsid w:val="00A30A65"/>
    <w:rsid w:val="00A31E9B"/>
    <w:rsid w:val="00A332E1"/>
    <w:rsid w:val="00A34215"/>
    <w:rsid w:val="00A34FEE"/>
    <w:rsid w:val="00A35732"/>
    <w:rsid w:val="00A41E9C"/>
    <w:rsid w:val="00A47CC1"/>
    <w:rsid w:val="00A520BF"/>
    <w:rsid w:val="00A54798"/>
    <w:rsid w:val="00A65536"/>
    <w:rsid w:val="00A6759D"/>
    <w:rsid w:val="00A67E3E"/>
    <w:rsid w:val="00A71A7C"/>
    <w:rsid w:val="00A73D45"/>
    <w:rsid w:val="00A77CDB"/>
    <w:rsid w:val="00A8098D"/>
    <w:rsid w:val="00A81F1B"/>
    <w:rsid w:val="00A83142"/>
    <w:rsid w:val="00A84A6A"/>
    <w:rsid w:val="00A87228"/>
    <w:rsid w:val="00A9112F"/>
    <w:rsid w:val="00A9139D"/>
    <w:rsid w:val="00A9213B"/>
    <w:rsid w:val="00A93E96"/>
    <w:rsid w:val="00AA6AC4"/>
    <w:rsid w:val="00AB0F6D"/>
    <w:rsid w:val="00AB1574"/>
    <w:rsid w:val="00AC0BDE"/>
    <w:rsid w:val="00AD08DE"/>
    <w:rsid w:val="00AE16BC"/>
    <w:rsid w:val="00AE7D01"/>
    <w:rsid w:val="00B006F4"/>
    <w:rsid w:val="00B02AEE"/>
    <w:rsid w:val="00B038AE"/>
    <w:rsid w:val="00B058A3"/>
    <w:rsid w:val="00B16EB2"/>
    <w:rsid w:val="00B2080B"/>
    <w:rsid w:val="00B244C7"/>
    <w:rsid w:val="00B36417"/>
    <w:rsid w:val="00B36BB1"/>
    <w:rsid w:val="00B37B6E"/>
    <w:rsid w:val="00B40DE1"/>
    <w:rsid w:val="00B44AFB"/>
    <w:rsid w:val="00B545D5"/>
    <w:rsid w:val="00B56C44"/>
    <w:rsid w:val="00B6616C"/>
    <w:rsid w:val="00B66CBB"/>
    <w:rsid w:val="00B70FDD"/>
    <w:rsid w:val="00B72958"/>
    <w:rsid w:val="00B827E3"/>
    <w:rsid w:val="00B8634E"/>
    <w:rsid w:val="00B9023D"/>
    <w:rsid w:val="00B94B27"/>
    <w:rsid w:val="00BA1988"/>
    <w:rsid w:val="00BB0CEF"/>
    <w:rsid w:val="00BB3692"/>
    <w:rsid w:val="00BC24DA"/>
    <w:rsid w:val="00BC2DE9"/>
    <w:rsid w:val="00BD068C"/>
    <w:rsid w:val="00BD69AA"/>
    <w:rsid w:val="00BD7001"/>
    <w:rsid w:val="00BE5786"/>
    <w:rsid w:val="00BF38FB"/>
    <w:rsid w:val="00BF394A"/>
    <w:rsid w:val="00BF500B"/>
    <w:rsid w:val="00C001B6"/>
    <w:rsid w:val="00C034BC"/>
    <w:rsid w:val="00C05BBA"/>
    <w:rsid w:val="00C1397A"/>
    <w:rsid w:val="00C2660D"/>
    <w:rsid w:val="00C317EC"/>
    <w:rsid w:val="00C338D6"/>
    <w:rsid w:val="00C34456"/>
    <w:rsid w:val="00C34480"/>
    <w:rsid w:val="00C34AF5"/>
    <w:rsid w:val="00C36F3F"/>
    <w:rsid w:val="00C53B67"/>
    <w:rsid w:val="00C560A9"/>
    <w:rsid w:val="00C56ADA"/>
    <w:rsid w:val="00C611C3"/>
    <w:rsid w:val="00C62A36"/>
    <w:rsid w:val="00C6357B"/>
    <w:rsid w:val="00C67197"/>
    <w:rsid w:val="00C77985"/>
    <w:rsid w:val="00C85850"/>
    <w:rsid w:val="00C86AA7"/>
    <w:rsid w:val="00CA1662"/>
    <w:rsid w:val="00CA5577"/>
    <w:rsid w:val="00CB2BE8"/>
    <w:rsid w:val="00CB66F7"/>
    <w:rsid w:val="00CB742E"/>
    <w:rsid w:val="00CC6872"/>
    <w:rsid w:val="00CC697F"/>
    <w:rsid w:val="00CD1A2E"/>
    <w:rsid w:val="00CE37D4"/>
    <w:rsid w:val="00CE4854"/>
    <w:rsid w:val="00CF54BA"/>
    <w:rsid w:val="00CF7B6B"/>
    <w:rsid w:val="00D0295B"/>
    <w:rsid w:val="00D02B84"/>
    <w:rsid w:val="00D0642E"/>
    <w:rsid w:val="00D25BAC"/>
    <w:rsid w:val="00D3054F"/>
    <w:rsid w:val="00D3540E"/>
    <w:rsid w:val="00D56A37"/>
    <w:rsid w:val="00D64974"/>
    <w:rsid w:val="00D66F84"/>
    <w:rsid w:val="00D7171C"/>
    <w:rsid w:val="00D74B8C"/>
    <w:rsid w:val="00D809A0"/>
    <w:rsid w:val="00D8239D"/>
    <w:rsid w:val="00D838B4"/>
    <w:rsid w:val="00D85504"/>
    <w:rsid w:val="00D86357"/>
    <w:rsid w:val="00D879C5"/>
    <w:rsid w:val="00D9148A"/>
    <w:rsid w:val="00DA1E9D"/>
    <w:rsid w:val="00DA21AE"/>
    <w:rsid w:val="00DA2742"/>
    <w:rsid w:val="00DA4539"/>
    <w:rsid w:val="00DB4187"/>
    <w:rsid w:val="00DC0268"/>
    <w:rsid w:val="00DC3E05"/>
    <w:rsid w:val="00DC51F5"/>
    <w:rsid w:val="00DC5273"/>
    <w:rsid w:val="00DC5BD5"/>
    <w:rsid w:val="00DC60C8"/>
    <w:rsid w:val="00DD3845"/>
    <w:rsid w:val="00DE1F7D"/>
    <w:rsid w:val="00DE4936"/>
    <w:rsid w:val="00DE66C9"/>
    <w:rsid w:val="00DF0F67"/>
    <w:rsid w:val="00DF244B"/>
    <w:rsid w:val="00DF2B3B"/>
    <w:rsid w:val="00E040EB"/>
    <w:rsid w:val="00E0754F"/>
    <w:rsid w:val="00E10802"/>
    <w:rsid w:val="00E10C18"/>
    <w:rsid w:val="00E10D4F"/>
    <w:rsid w:val="00E15E8C"/>
    <w:rsid w:val="00E17815"/>
    <w:rsid w:val="00E30017"/>
    <w:rsid w:val="00E3013F"/>
    <w:rsid w:val="00E307C4"/>
    <w:rsid w:val="00E3342D"/>
    <w:rsid w:val="00E40BF2"/>
    <w:rsid w:val="00E40C36"/>
    <w:rsid w:val="00E44977"/>
    <w:rsid w:val="00E453B4"/>
    <w:rsid w:val="00E45E54"/>
    <w:rsid w:val="00E51729"/>
    <w:rsid w:val="00E5609E"/>
    <w:rsid w:val="00E56451"/>
    <w:rsid w:val="00E5679F"/>
    <w:rsid w:val="00E61800"/>
    <w:rsid w:val="00E67B57"/>
    <w:rsid w:val="00E74DE6"/>
    <w:rsid w:val="00E75EC8"/>
    <w:rsid w:val="00E837AC"/>
    <w:rsid w:val="00E84E12"/>
    <w:rsid w:val="00E86665"/>
    <w:rsid w:val="00E9394E"/>
    <w:rsid w:val="00EA136B"/>
    <w:rsid w:val="00EA3F9A"/>
    <w:rsid w:val="00EA6B1F"/>
    <w:rsid w:val="00EB64F7"/>
    <w:rsid w:val="00EB7358"/>
    <w:rsid w:val="00EC31B9"/>
    <w:rsid w:val="00EC4DF1"/>
    <w:rsid w:val="00ED28EF"/>
    <w:rsid w:val="00ED6537"/>
    <w:rsid w:val="00ED72BB"/>
    <w:rsid w:val="00EE2EBC"/>
    <w:rsid w:val="00EF1773"/>
    <w:rsid w:val="00EF218F"/>
    <w:rsid w:val="00EF220E"/>
    <w:rsid w:val="00EF2BDA"/>
    <w:rsid w:val="00EF4EE4"/>
    <w:rsid w:val="00F013F4"/>
    <w:rsid w:val="00F01759"/>
    <w:rsid w:val="00F02867"/>
    <w:rsid w:val="00F02C24"/>
    <w:rsid w:val="00F04B5E"/>
    <w:rsid w:val="00F05B55"/>
    <w:rsid w:val="00F2076B"/>
    <w:rsid w:val="00F208A6"/>
    <w:rsid w:val="00F248CD"/>
    <w:rsid w:val="00F4187E"/>
    <w:rsid w:val="00F43AEB"/>
    <w:rsid w:val="00F4583A"/>
    <w:rsid w:val="00F47B12"/>
    <w:rsid w:val="00F50C4E"/>
    <w:rsid w:val="00F542B3"/>
    <w:rsid w:val="00F62AE1"/>
    <w:rsid w:val="00F644AA"/>
    <w:rsid w:val="00F70B29"/>
    <w:rsid w:val="00F728DE"/>
    <w:rsid w:val="00F742BB"/>
    <w:rsid w:val="00F81078"/>
    <w:rsid w:val="00F906B4"/>
    <w:rsid w:val="00FA3554"/>
    <w:rsid w:val="00FB1C05"/>
    <w:rsid w:val="00FB6374"/>
    <w:rsid w:val="00FB76AF"/>
    <w:rsid w:val="00FB7A3A"/>
    <w:rsid w:val="00FC2D59"/>
    <w:rsid w:val="00FC39DE"/>
    <w:rsid w:val="00FD499C"/>
    <w:rsid w:val="00FE30B7"/>
    <w:rsid w:val="00FE332C"/>
    <w:rsid w:val="00FE4312"/>
    <w:rsid w:val="00FE4418"/>
    <w:rsid w:val="00FF39D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5D3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93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00">
    <w:name w:val="Сетка таблицы10"/>
    <w:basedOn w:val="a1"/>
    <w:next w:val="a3"/>
    <w:uiPriority w:val="59"/>
    <w:rsid w:val="009A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3225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5D3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93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00">
    <w:name w:val="Сетка таблицы10"/>
    <w:basedOn w:val="a1"/>
    <w:next w:val="a3"/>
    <w:uiPriority w:val="59"/>
    <w:rsid w:val="009A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3225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8565-56C1-4A95-8F5F-5FA976FD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33</Pages>
  <Words>7079</Words>
  <Characters>40355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Людмила Владимировна Стахира</cp:lastModifiedBy>
  <cp:revision>8</cp:revision>
  <cp:lastPrinted>2022-03-18T10:28:00Z</cp:lastPrinted>
  <dcterms:created xsi:type="dcterms:W3CDTF">2022-03-03T13:58:00Z</dcterms:created>
  <dcterms:modified xsi:type="dcterms:W3CDTF">2022-03-18T10:31:00Z</dcterms:modified>
</cp:coreProperties>
</file>