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7" w:rsidRPr="004044E7" w:rsidRDefault="004044E7" w:rsidP="004044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0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spellStart"/>
      <w:r w:rsidRPr="0040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медиапроекте</w:t>
      </w:r>
      <w:proofErr w:type="spellEnd"/>
      <w:r w:rsidRPr="0040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которого</w:t>
      </w:r>
      <w:r w:rsidRPr="0040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запрашивается грант в форме субсидии</w:t>
      </w:r>
      <w:r w:rsidRPr="004044E7">
        <w:t xml:space="preserve"> </w:t>
      </w:r>
    </w:p>
    <w:tbl>
      <w:tblPr>
        <w:tblStyle w:val="31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377"/>
        <w:gridCol w:w="317"/>
        <w:gridCol w:w="2060"/>
        <w:gridCol w:w="2901"/>
      </w:tblGrid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Название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(Большой/Средний/Малый/ грант)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, для осуществления которых запрашивается грант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с ____ по _____ 20__ г.</w:t>
            </w: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Запрашиваемые средства гранта на реализацию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Собственные и/или привлеченные финансовые средства на реализацию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Расходы соискателя на реализацию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, покрываемые из других источников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География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(наименования муниципальных районов Ленинградской области/городского округа, на территории которых будет реализовываться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Наименование СМИ, задействованных в реализации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Наличие у соискателя успешного опыта реализации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медиапроектов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E7" w:rsidRPr="004044E7" w:rsidRDefault="004044E7" w:rsidP="004044E7">
            <w:pPr>
              <w:widowControl w:val="0"/>
              <w:autoSpaceDE w:val="0"/>
              <w:autoSpaceDN w:val="0"/>
              <w:adjustRightInd w:val="0"/>
              <w:ind w:left="495" w:right="518"/>
              <w:contextualSpacing/>
              <w:rPr>
                <w:rFonts w:eastAsia="Times New Roman"/>
                <w:sz w:val="24"/>
                <w:szCs w:val="24"/>
              </w:rPr>
            </w:pPr>
          </w:p>
          <w:p w:rsidR="004044E7" w:rsidRPr="004044E7" w:rsidRDefault="004044E7" w:rsidP="004044E7">
            <w:pPr>
              <w:widowControl w:val="0"/>
              <w:autoSpaceDE w:val="0"/>
              <w:autoSpaceDN w:val="0"/>
              <w:adjustRightInd w:val="0"/>
              <w:ind w:left="495" w:right="518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52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Аннотация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(не более 1 листа)</w:t>
            </w:r>
          </w:p>
        </w:tc>
      </w:tr>
      <w:tr w:rsidR="004044E7" w:rsidRPr="004044E7" w:rsidTr="0039757A">
        <w:trPr>
          <w:trHeight w:val="70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7" w:rsidRPr="004044E7" w:rsidRDefault="004044E7" w:rsidP="004044E7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50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42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Основные цели и задачи</w:t>
            </w:r>
          </w:p>
        </w:tc>
      </w:tr>
      <w:tr w:rsidR="004044E7" w:rsidRPr="004044E7" w:rsidTr="0039757A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7" w:rsidRPr="004044E7" w:rsidRDefault="004044E7" w:rsidP="004044E7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Цель: </w:t>
            </w:r>
          </w:p>
          <w:p w:rsidR="004044E7" w:rsidRPr="004044E7" w:rsidRDefault="004044E7" w:rsidP="004044E7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4044E7" w:rsidRPr="004044E7" w:rsidRDefault="004044E7" w:rsidP="004044E7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Задачи:</w:t>
            </w:r>
          </w:p>
          <w:p w:rsidR="004044E7" w:rsidRPr="004044E7" w:rsidRDefault="004044E7" w:rsidP="004044E7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Целевая аудитория</w:t>
            </w:r>
          </w:p>
        </w:tc>
      </w:tr>
      <w:tr w:rsidR="004044E7" w:rsidRPr="004044E7" w:rsidTr="0039757A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7" w:rsidRPr="004044E7" w:rsidRDefault="004044E7" w:rsidP="004044E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44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111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E7" w:rsidRPr="004044E7" w:rsidRDefault="004044E7" w:rsidP="004044E7">
            <w:pPr>
              <w:ind w:left="357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lastRenderedPageBreak/>
              <w:t>Сведения о технических параметрах и количественных характеристиках, представленной на конкурсный отбор продукции средств массовой информации (объем, формат) (далее – показатели результативности)</w:t>
            </w:r>
          </w:p>
        </w:tc>
      </w:tr>
      <w:tr w:rsidR="004044E7" w:rsidRPr="004044E7" w:rsidTr="0039757A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44E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044E7" w:rsidRPr="004044E7" w:rsidTr="0039757A">
        <w:trPr>
          <w:trHeight w:val="461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41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Ожидаемые результаты</w:t>
            </w:r>
            <w:r w:rsidRPr="004044E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044E7">
              <w:rPr>
                <w:rFonts w:eastAsia="Times New Roman"/>
                <w:sz w:val="24"/>
                <w:szCs w:val="24"/>
              </w:rPr>
              <w:t xml:space="preserve">(конкретность и социальная значимость результатов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044E7" w:rsidRPr="004044E7" w:rsidTr="0039757A">
        <w:trPr>
          <w:trHeight w:val="69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413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56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План реализации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044E7" w:rsidRPr="004044E7" w:rsidRDefault="004044E7" w:rsidP="004044E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11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Наименование этапов </w:t>
            </w:r>
            <w:proofErr w:type="spellStart"/>
            <w:r w:rsidRPr="004044E7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4044E7">
              <w:rPr>
                <w:rFonts w:eastAsia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Сроки начала </w:t>
            </w:r>
            <w:r w:rsidRPr="004044E7">
              <w:rPr>
                <w:rFonts w:eastAsia="Times New Roman"/>
                <w:sz w:val="24"/>
                <w:szCs w:val="24"/>
              </w:rPr>
              <w:br/>
              <w:t>и окончания</w:t>
            </w:r>
          </w:p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(мес., год)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 xml:space="preserve">Ожидаемые итоги </w:t>
            </w:r>
          </w:p>
          <w:p w:rsidR="004044E7" w:rsidRPr="004044E7" w:rsidRDefault="004044E7" w:rsidP="004044E7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(количественные характеристики)</w:t>
            </w:r>
          </w:p>
        </w:tc>
      </w:tr>
      <w:tr w:rsidR="004044E7" w:rsidRPr="004044E7" w:rsidTr="0039757A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044E7" w:rsidRPr="004044E7" w:rsidTr="0039757A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соискателя гранта </w:t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 Ф.И.О.</w:t>
      </w: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соискателя гранта __________________ Ф.И.О.</w:t>
      </w: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keepNext/>
        <w:widowControl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4044E7" w:rsidRPr="004044E7" w:rsidRDefault="004044E7" w:rsidP="004044E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</w:t>
      </w:r>
      <w:proofErr w:type="spellStart"/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медиапроекте</w:t>
      </w:r>
      <w:proofErr w:type="spellEnd"/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E7" w:rsidRPr="004044E7" w:rsidRDefault="004044E7" w:rsidP="0040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044E7" w:rsidRPr="004044E7" w:rsidRDefault="004044E7" w:rsidP="004044E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средствах массовой информации, задействованных в реализации </w:t>
      </w:r>
      <w:proofErr w:type="spellStart"/>
      <w:r w:rsidRPr="00404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медиапроекта</w:t>
      </w:r>
      <w:proofErr w:type="spellEnd"/>
    </w:p>
    <w:p w:rsidR="004044E7" w:rsidRPr="004044E7" w:rsidRDefault="004044E7" w:rsidP="0040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tabs>
                <w:tab w:val="left" w:pos="0"/>
              </w:tabs>
              <w:spacing w:line="33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044E7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44E7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b/>
                <w:bCs/>
                <w:sz w:val="24"/>
                <w:szCs w:val="24"/>
              </w:rPr>
              <w:t>Сведения о периодическом печатном издании (при наличии)</w:t>
            </w: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proofErr w:type="gramStart"/>
            <w:r w:rsidRPr="004044E7">
              <w:rPr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ind w:left="34"/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4044E7">
              <w:rPr>
                <w:bCs/>
                <w:sz w:val="24"/>
                <w:szCs w:val="24"/>
              </w:rPr>
              <w:t>mail</w:t>
            </w:r>
            <w:proofErr w:type="spellEnd"/>
            <w:r w:rsidRPr="004044E7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Фиксация сайта СМИ новостными </w:t>
            </w:r>
            <w:proofErr w:type="spellStart"/>
            <w:r w:rsidRPr="004044E7">
              <w:rPr>
                <w:bCs/>
                <w:sz w:val="24"/>
                <w:szCs w:val="24"/>
              </w:rPr>
              <w:t>агрегаторами</w:t>
            </w:r>
            <w:proofErr w:type="spellEnd"/>
            <w:r w:rsidRPr="004044E7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4044E7">
              <w:rPr>
                <w:bCs/>
                <w:sz w:val="24"/>
                <w:szCs w:val="24"/>
              </w:rPr>
              <w:t>Яндекс</w:t>
            </w:r>
            <w:proofErr w:type="gramStart"/>
            <w:r w:rsidRPr="004044E7">
              <w:rPr>
                <w:bCs/>
                <w:sz w:val="24"/>
                <w:szCs w:val="24"/>
              </w:rPr>
              <w:t>.Н</w:t>
            </w:r>
            <w:proofErr w:type="gramEnd"/>
            <w:r w:rsidRPr="004044E7">
              <w:rPr>
                <w:bCs/>
                <w:sz w:val="24"/>
                <w:szCs w:val="24"/>
              </w:rPr>
              <w:t>овости</w:t>
            </w:r>
            <w:proofErr w:type="spellEnd"/>
            <w:r w:rsidRPr="004044E7">
              <w:rPr>
                <w:bCs/>
                <w:sz w:val="24"/>
                <w:szCs w:val="24"/>
              </w:rPr>
              <w:t>» и «</w:t>
            </w:r>
            <w:r w:rsidRPr="004044E7">
              <w:rPr>
                <w:bCs/>
                <w:sz w:val="24"/>
                <w:szCs w:val="24"/>
                <w:lang w:val="en-US"/>
              </w:rPr>
              <w:t>Google</w:t>
            </w:r>
            <w:r w:rsidRPr="004044E7">
              <w:rPr>
                <w:bCs/>
                <w:sz w:val="24"/>
                <w:szCs w:val="24"/>
              </w:rPr>
              <w:t>.Новости» (да/нет)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С</w:t>
            </w:r>
            <w:r w:rsidRPr="004044E7">
              <w:rPr>
                <w:rFonts w:eastAsia="Times New Roman"/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дате конкурсного отбора/количество </w:t>
            </w:r>
            <w:proofErr w:type="gramStart"/>
            <w:r w:rsidRPr="004044E7">
              <w:rPr>
                <w:rFonts w:eastAsia="Times New Roman"/>
                <w:sz w:val="24"/>
                <w:szCs w:val="24"/>
              </w:rPr>
              <w:t>интернет-подписчиков</w:t>
            </w:r>
            <w:proofErr w:type="gramEnd"/>
            <w:r w:rsidRPr="004044E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Средний охват просмотров информационных материалов (записей) в день, опубликованных в </w:t>
            </w:r>
            <w:r w:rsidRPr="004044E7">
              <w:rPr>
                <w:bCs/>
                <w:sz w:val="24"/>
                <w:szCs w:val="24"/>
              </w:rPr>
              <w:lastRenderedPageBreak/>
              <w:t xml:space="preserve">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 (подтверждается скриншотами интернет-страницы с данными статистики </w:t>
            </w:r>
            <w:proofErr w:type="spellStart"/>
            <w:r w:rsidRPr="004044E7">
              <w:rPr>
                <w:bCs/>
                <w:sz w:val="24"/>
                <w:szCs w:val="24"/>
              </w:rPr>
              <w:t>сообщества</w:t>
            </w:r>
            <w:proofErr w:type="gramStart"/>
            <w:r w:rsidRPr="004044E7">
              <w:rPr>
                <w:bCs/>
                <w:sz w:val="24"/>
                <w:szCs w:val="24"/>
              </w:rPr>
              <w:t>,з</w:t>
            </w:r>
            <w:proofErr w:type="gramEnd"/>
            <w:r w:rsidRPr="004044E7">
              <w:rPr>
                <w:bCs/>
                <w:sz w:val="24"/>
                <w:szCs w:val="24"/>
              </w:rPr>
              <w:t>аверенными</w:t>
            </w:r>
            <w:proofErr w:type="spellEnd"/>
            <w:r w:rsidRPr="004044E7">
              <w:rPr>
                <w:bCs/>
                <w:sz w:val="24"/>
                <w:szCs w:val="24"/>
              </w:rPr>
              <w:t xml:space="preserve"> подписью и печатью (при наличии) соискателя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(да/нет)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ind w:firstLine="33"/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Формат для печатных изданий: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А3, А</w:t>
            </w:r>
            <w:proofErr w:type="gramStart"/>
            <w:r w:rsidRPr="004044E7">
              <w:rPr>
                <w:bCs/>
                <w:sz w:val="24"/>
                <w:szCs w:val="24"/>
              </w:rPr>
              <w:t>2</w:t>
            </w:r>
            <w:proofErr w:type="gramEnd"/>
            <w:r w:rsidRPr="004044E7">
              <w:rPr>
                <w:bCs/>
                <w:sz w:val="24"/>
                <w:szCs w:val="24"/>
              </w:rPr>
              <w:t>, иной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Средний объем (</w:t>
            </w:r>
            <w:proofErr w:type="spellStart"/>
            <w:r w:rsidRPr="004044E7">
              <w:rPr>
                <w:bCs/>
                <w:sz w:val="24"/>
                <w:szCs w:val="24"/>
              </w:rPr>
              <w:t>полосность</w:t>
            </w:r>
            <w:proofErr w:type="spellEnd"/>
            <w:r w:rsidRPr="004044E7">
              <w:rPr>
                <w:bCs/>
                <w:sz w:val="24"/>
                <w:szCs w:val="24"/>
              </w:rPr>
              <w:t>) в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Times New Roman"/>
                <w:spacing w:val="2"/>
                <w:sz w:val="24"/>
                <w:szCs w:val="24"/>
              </w:rPr>
            </w:pPr>
            <w:proofErr w:type="spellStart"/>
            <w:r w:rsidRPr="004044E7">
              <w:rPr>
                <w:rFonts w:eastAsia="Times New Roman"/>
                <w:spacing w:val="2"/>
                <w:sz w:val="24"/>
                <w:szCs w:val="24"/>
              </w:rPr>
              <w:t>Среднеразовый</w:t>
            </w:r>
            <w:proofErr w:type="spellEnd"/>
            <w:r w:rsidRPr="004044E7">
              <w:rPr>
                <w:rFonts w:eastAsia="Times New Roman"/>
                <w:spacing w:val="2"/>
                <w:sz w:val="24"/>
                <w:szCs w:val="24"/>
              </w:rPr>
              <w:t xml:space="preserve"> тираж (в случае, если СМИ выходит в свет более 1 раза в неделю, под </w:t>
            </w:r>
            <w:proofErr w:type="spellStart"/>
            <w:r w:rsidRPr="004044E7">
              <w:rPr>
                <w:rFonts w:eastAsia="Times New Roman"/>
                <w:spacing w:val="2"/>
                <w:sz w:val="24"/>
                <w:szCs w:val="24"/>
              </w:rPr>
              <w:t>среднеразовым</w:t>
            </w:r>
            <w:proofErr w:type="spellEnd"/>
            <w:r w:rsidRPr="004044E7">
              <w:rPr>
                <w:rFonts w:eastAsia="Times New Roman"/>
                <w:spacing w:val="2"/>
                <w:sz w:val="24"/>
                <w:szCs w:val="24"/>
              </w:rPr>
              <w:t xml:space="preserve"> тиражом СМИ понимается еженедельный тираж номера СМИ, содержащего программу телепередач, либо наибольший тираж в неделю)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4044E7">
              <w:rPr>
                <w:rFonts w:eastAsia="Times New Roman"/>
                <w:spacing w:val="2"/>
                <w:sz w:val="24"/>
                <w:szCs w:val="24"/>
              </w:rPr>
              <w:t>полосность</w:t>
            </w:r>
            <w:proofErr w:type="spellEnd"/>
            <w:r w:rsidRPr="004044E7">
              <w:rPr>
                <w:rFonts w:eastAsia="Times New Roman"/>
                <w:spacing w:val="2"/>
                <w:sz w:val="24"/>
                <w:szCs w:val="24"/>
              </w:rPr>
              <w:t xml:space="preserve">) в месяц за вычетом полос, содержащих официальные публикации органов местного самоуправления, телевизионной программы и рекламы (в объеме не </w:t>
            </w:r>
            <w:r w:rsidRPr="004044E7">
              <w:rPr>
                <w:rFonts w:eastAsia="Times New Roman"/>
                <w:spacing w:val="2"/>
                <w:sz w:val="24"/>
                <w:szCs w:val="24"/>
              </w:rPr>
              <w:lastRenderedPageBreak/>
              <w:t>более 45%), объявлений</w:t>
            </w:r>
            <w:r w:rsidRPr="004044E7">
              <w:rPr>
                <w:rFonts w:eastAsia="Times New Roman"/>
                <w:sz w:val="24"/>
                <w:szCs w:val="24"/>
              </w:rPr>
              <w:t xml:space="preserve"> </w:t>
            </w:r>
            <w:r w:rsidRPr="004044E7">
              <w:rPr>
                <w:rFonts w:eastAsia="Times New Roman"/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 (в полосах)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Вид распространения  (выбрать </w:t>
            </w:r>
            <w:proofErr w:type="gramStart"/>
            <w:r w:rsidRPr="004044E7">
              <w:rPr>
                <w:bCs/>
                <w:sz w:val="24"/>
                <w:szCs w:val="24"/>
              </w:rPr>
              <w:t>нужное</w:t>
            </w:r>
            <w:proofErr w:type="gramEnd"/>
            <w:r w:rsidRPr="004044E7">
              <w:rPr>
                <w:bCs/>
                <w:sz w:val="24"/>
                <w:szCs w:val="24"/>
              </w:rPr>
              <w:t>):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- подписка (тираж – более 1 тыс. экз.) и розничная продажа/Подписка, розничная продажа и бесплатное распространение -  не более 10 процентов тиража среди организаций социальной сферы, льготных категорий граждан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- подписка (тираж – менее 1 тыс. экз.) и розничная продажа/Подписка, розничная продажа и бесплатное распространение -  не более 10 процентов тиража среди организаций социальной сферы, льготных категорий граждан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- подписка (тираж – менее 1 тыс. экз.) и бесплатное распространение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- бесплатное распространение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4044E7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44E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  <w:r w:rsidRPr="004044E7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Calibri"/>
                <w:b/>
                <w:bCs/>
                <w:sz w:val="24"/>
                <w:szCs w:val="24"/>
              </w:rPr>
              <w:t>Сведения о телерадиокомпании (при наличии)</w:t>
            </w: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proofErr w:type="gramStart"/>
            <w:r w:rsidRPr="004044E7">
              <w:rPr>
                <w:sz w:val="24"/>
                <w:szCs w:val="24"/>
              </w:rPr>
              <w:t xml:space="preserve">Наименование СМИ (с указанием формы распространения (телеканал/ </w:t>
            </w:r>
            <w:r w:rsidRPr="004044E7">
              <w:rPr>
                <w:sz w:val="24"/>
                <w:szCs w:val="24"/>
              </w:rPr>
              <w:lastRenderedPageBreak/>
              <w:t xml:space="preserve">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 xml:space="preserve">Наличие </w:t>
            </w:r>
            <w:proofErr w:type="gramStart"/>
            <w:r w:rsidRPr="004044E7">
              <w:rPr>
                <w:sz w:val="24"/>
                <w:szCs w:val="24"/>
              </w:rPr>
              <w:t>архива выпусков издания/ выпусков телепрограмм</w:t>
            </w:r>
            <w:proofErr w:type="gramEnd"/>
            <w:r w:rsidRPr="004044E7">
              <w:rPr>
                <w:sz w:val="24"/>
                <w:szCs w:val="24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Ссылки на официальные группы в социальных сетях - количество подписчиков/участников в группах и на страницах СМИ представительств в социальных сетях.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both"/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 xml:space="preserve"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</w:t>
            </w:r>
            <w:proofErr w:type="gramStart"/>
            <w:r w:rsidRPr="004044E7">
              <w:rPr>
                <w:sz w:val="24"/>
                <w:szCs w:val="24"/>
              </w:rPr>
              <w:t>Интернет-страницы</w:t>
            </w:r>
            <w:proofErr w:type="gramEnd"/>
            <w:r w:rsidRPr="004044E7">
              <w:rPr>
                <w:sz w:val="24"/>
                <w:szCs w:val="24"/>
              </w:rPr>
              <w:t xml:space="preserve"> с данными статистики сообщества, заверенными подписью и печатью (при наличии) соискателя.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jc w:val="both"/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pacing w:val="2"/>
                <w:sz w:val="24"/>
                <w:szCs w:val="24"/>
              </w:rPr>
              <w:t>Объем вещания в неделю в соответствии с лицензией  на теле -/радиовещание либо договором с организацией, осуществляющей радиовещание, в том числе на территории Ленинградской области, в случае если организация, осуществляющая производство и выпуск телеканала (телепрограммы) радиоканала (радиопрограммы), не обладает лицензией на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  <w:p w:rsidR="004044E7" w:rsidRPr="004044E7" w:rsidRDefault="004044E7" w:rsidP="004044E7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Объем программ и (или) информационных материалов собственного производства от общего объема вещания в неделю</w:t>
            </w:r>
            <w:proofErr w:type="gramStart"/>
            <w:r w:rsidRPr="004044E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Способ распространения продукции СМИ: для телевещания: кабельное, аналоговое цифровое телевизионное вещание, </w:t>
            </w:r>
          </w:p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для радиовещания: проводное вещание, эфирное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proofErr w:type="gramStart"/>
            <w:r w:rsidRPr="004044E7">
              <w:rPr>
                <w:sz w:val="24"/>
                <w:szCs w:val="24"/>
              </w:rPr>
              <w:t>Осуществление освещения  наиболее важных областных мероприятий, а также событий Ленинградской области в формате прямого эфира и (или) трансляции в записи (для телеканалов (телепрограмм) (Подтверждается информацией о выпускаемых программах, их периодичности и хронометраже, тематике (сетка вещания) для телеканалов (телепрограмм)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proofErr w:type="gramStart"/>
            <w:r w:rsidRPr="004044E7">
              <w:rPr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году, в котором проводится конкурсный отбор)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</w:t>
            </w:r>
            <w:r w:rsidRPr="004044E7">
              <w:rPr>
                <w:sz w:val="24"/>
                <w:szCs w:val="24"/>
              </w:rPr>
              <w:lastRenderedPageBreak/>
              <w:t xml:space="preserve">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4044E7">
              <w:rPr>
                <w:sz w:val="24"/>
                <w:szCs w:val="24"/>
              </w:rPr>
              <w:t>Лодейнопольского</w:t>
            </w:r>
            <w:proofErr w:type="spellEnd"/>
            <w:r w:rsidRPr="004044E7">
              <w:rPr>
                <w:sz w:val="24"/>
                <w:szCs w:val="24"/>
              </w:rPr>
              <w:t xml:space="preserve"> и </w:t>
            </w:r>
            <w:proofErr w:type="spellStart"/>
            <w:r w:rsidRPr="004044E7">
              <w:rPr>
                <w:sz w:val="24"/>
                <w:szCs w:val="24"/>
              </w:rPr>
              <w:t>Подпорожского</w:t>
            </w:r>
            <w:proofErr w:type="spellEnd"/>
            <w:r w:rsidRPr="004044E7">
              <w:rPr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 xml:space="preserve">Количество абонентов </w:t>
            </w:r>
            <w:r w:rsidRPr="004044E7">
              <w:rPr>
                <w:bCs/>
                <w:sz w:val="24"/>
                <w:szCs w:val="24"/>
              </w:rPr>
              <w:t>во втором полугодии 2020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4044E7">
              <w:rPr>
                <w:sz w:val="24"/>
                <w:szCs w:val="24"/>
              </w:rPr>
              <w:t>mail</w:t>
            </w:r>
            <w:proofErr w:type="spellEnd"/>
            <w:r w:rsidRPr="004044E7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sz w:val="24"/>
                <w:szCs w:val="24"/>
              </w:rPr>
            </w:pPr>
            <w:r w:rsidRPr="004044E7">
              <w:rPr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4044E7">
              <w:rPr>
                <w:sz w:val="24"/>
                <w:szCs w:val="24"/>
              </w:rPr>
              <w:t>mail</w:t>
            </w:r>
            <w:proofErr w:type="spellEnd"/>
            <w:r w:rsidRPr="004044E7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44E7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  <w:r w:rsidRPr="004044E7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4E7" w:rsidRPr="004044E7" w:rsidTr="0039757A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4044E7">
              <w:rPr>
                <w:rFonts w:eastAsia="Calibri"/>
                <w:b/>
                <w:bCs/>
                <w:sz w:val="24"/>
                <w:szCs w:val="24"/>
              </w:rPr>
              <w:t>Сведения о сетевом издании (при наличии)</w:t>
            </w:r>
          </w:p>
        </w:tc>
      </w:tr>
      <w:tr w:rsidR="004044E7" w:rsidRPr="004044E7" w:rsidTr="0039757A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044E7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4044E7">
              <w:rPr>
                <w:bCs/>
                <w:sz w:val="24"/>
                <w:szCs w:val="24"/>
              </w:rPr>
              <w:t>mail</w:t>
            </w:r>
            <w:proofErr w:type="spellEnd"/>
            <w:r w:rsidRPr="004044E7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color w:val="000000"/>
                <w:sz w:val="24"/>
                <w:szCs w:val="24"/>
              </w:rPr>
              <w:t>Среднее количество уникальных посетителей сетевого средства массовой информации за три месяца, предшествующих конкурсному отбору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bCs/>
                <w:sz w:val="24"/>
                <w:szCs w:val="24"/>
              </w:rPr>
              <w:t xml:space="preserve"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</w:t>
            </w:r>
            <w:proofErr w:type="gramStart"/>
            <w:r w:rsidRPr="004044E7">
              <w:rPr>
                <w:bCs/>
                <w:sz w:val="24"/>
                <w:szCs w:val="24"/>
              </w:rPr>
              <w:t>Интернет-страницы</w:t>
            </w:r>
            <w:proofErr w:type="gramEnd"/>
            <w:r w:rsidRPr="004044E7">
              <w:rPr>
                <w:bCs/>
                <w:sz w:val="24"/>
                <w:szCs w:val="24"/>
              </w:rPr>
              <w:t xml:space="preserve"> с данными статистики сообщества, заверенными </w:t>
            </w:r>
            <w:r w:rsidRPr="004044E7">
              <w:rPr>
                <w:bCs/>
                <w:sz w:val="24"/>
                <w:szCs w:val="24"/>
              </w:rPr>
              <w:lastRenderedPageBreak/>
              <w:t>подписью и печатью (при наличии) соискателя.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color w:val="2D2D2D"/>
                <w:sz w:val="24"/>
                <w:szCs w:val="24"/>
              </w:rPr>
              <w:t>Среднее количество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 значимым темам муниципального района Ленинградской области/городского округа и Ленинградской области, опубликованных на сайте средства массовой информации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bCs/>
                <w:sz w:val="24"/>
                <w:szCs w:val="24"/>
              </w:rPr>
            </w:pPr>
            <w:r w:rsidRPr="004044E7">
              <w:rPr>
                <w:rFonts w:eastAsia="Times New Roman"/>
                <w:color w:val="2D2D2D"/>
                <w:sz w:val="24"/>
                <w:szCs w:val="24"/>
              </w:rPr>
              <w:t>Среднее количество собственных  материалов</w:t>
            </w:r>
            <w:r w:rsidRPr="004044E7">
              <w:rPr>
                <w:rFonts w:eastAsia="Times New Roman"/>
                <w:color w:val="000000"/>
                <w:sz w:val="24"/>
                <w:szCs w:val="24"/>
              </w:rPr>
              <w:t xml:space="preserve"> средства массовой информации</w:t>
            </w:r>
            <w:r w:rsidRPr="004044E7">
              <w:rPr>
                <w:rFonts w:eastAsia="Times New Roman"/>
                <w:color w:val="2D2D2D"/>
                <w:sz w:val="24"/>
                <w:szCs w:val="24"/>
              </w:rPr>
              <w:t>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области/городского округа и Ленинградской области, опубликованных в социальной сети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44E7" w:rsidRPr="004044E7" w:rsidTr="0039757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44E7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4044E7" w:rsidRPr="004044E7" w:rsidTr="00397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E7" w:rsidRPr="004044E7" w:rsidRDefault="004044E7" w:rsidP="004044E7">
            <w:pPr>
              <w:rPr>
                <w:rFonts w:eastAsia="Calibri"/>
                <w:bCs/>
                <w:sz w:val="24"/>
                <w:szCs w:val="24"/>
              </w:rPr>
            </w:pPr>
            <w:r w:rsidRPr="004044E7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7" w:rsidRPr="004044E7" w:rsidRDefault="004044E7" w:rsidP="004044E7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4E7" w:rsidRPr="004044E7" w:rsidRDefault="004044E7" w:rsidP="004044E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E7" w:rsidRPr="004044E7" w:rsidRDefault="004044E7" w:rsidP="00404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7F8" w:rsidRPr="004044E7" w:rsidRDefault="003867F8" w:rsidP="004044E7"/>
    <w:sectPr w:rsidR="003867F8" w:rsidRPr="0040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2"/>
    <w:rsid w:val="003867F8"/>
    <w:rsid w:val="004044E7"/>
    <w:rsid w:val="007B09B3"/>
    <w:rsid w:val="00AF3232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E917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44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44E7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44E7"/>
    <w:rPr>
      <w:rFonts w:eastAsiaTheme="minorEastAsi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E917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44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44E7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44E7"/>
    <w:rPr>
      <w:rFonts w:eastAsiaTheme="minorEastAsi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4</cp:revision>
  <dcterms:created xsi:type="dcterms:W3CDTF">2019-12-02T08:09:00Z</dcterms:created>
  <dcterms:modified xsi:type="dcterms:W3CDTF">2021-01-22T07:53:00Z</dcterms:modified>
</cp:coreProperties>
</file>